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76" w:rsidRPr="00952276" w:rsidRDefault="008E79F5" w:rsidP="009522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952276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10 мультфильмов</w:t>
      </w:r>
    </w:p>
    <w:p w:rsidR="008E79F5" w:rsidRDefault="008E79F5" w:rsidP="009522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proofErr w:type="gramStart"/>
      <w:r w:rsidRPr="00952276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об</w:t>
      </w:r>
      <w:proofErr w:type="gramEnd"/>
      <w:r w:rsidRPr="00952276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особенных людях.</w:t>
      </w:r>
    </w:p>
    <w:p w:rsidR="00952276" w:rsidRPr="00952276" w:rsidRDefault="00952276" w:rsidP="0095227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</w:p>
    <w:p w:rsidR="008E79F5" w:rsidRPr="00952276" w:rsidRDefault="008E79F5" w:rsidP="00B86177">
      <w:pPr>
        <w:ind w:firstLine="708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Как объяснить ребенку, почему некоторые дети не могут бегать или говорить? Как донести мысль о том, что важно для людей с особенными потребностями? Как дать понять, что они чувствуют и каким видят мир? Поднять </w:t>
      </w:r>
      <w:r w:rsidR="00952276"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данную </w:t>
      </w: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тему в процессе воспитания детей вам будет проще, если вместе с ними вы посмотрите следующие мультфильмы.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ahoma" w:hAnsi="Tahoma" w:cs="Tahoma"/>
          <w:color w:val="333333"/>
          <w:sz w:val="26"/>
          <w:szCs w:val="26"/>
          <w:shd w:val="clear" w:color="auto" w:fill="FFFFFF"/>
        </w:rPr>
        <w:t>﻿</w:t>
      </w: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1. Маленькая кастрюлька Анатоля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2. Вне зрения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3. </w:t>
      </w:r>
      <w:proofErr w:type="spellStart"/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Скарлетт</w:t>
      </w:r>
      <w:proofErr w:type="spellEnd"/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4. Про Диму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5. Тамара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6. Преодолевшая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7. Вальсовый дуэт.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8. Струны </w:t>
      </w:r>
    </w:p>
    <w:p w:rsidR="008E79F5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9. Секрет </w:t>
      </w:r>
      <w:proofErr w:type="spellStart"/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Маэла</w:t>
      </w:r>
      <w:proofErr w:type="spellEnd"/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FA7F6C" w:rsidRPr="00952276" w:rsidRDefault="008E79F5" w:rsidP="00952276">
      <w:pPr>
        <w:spacing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10. Мой братик с Луны </w:t>
      </w:r>
    </w:p>
    <w:p w:rsidR="008E79F5" w:rsidRPr="00952276" w:rsidRDefault="008E79F5">
      <w:pPr>
        <w:rPr>
          <w:rFonts w:ascii="Times New Roman" w:hAnsi="Times New Roman" w:cs="Times New Roman"/>
          <w:sz w:val="26"/>
          <w:szCs w:val="26"/>
        </w:rPr>
      </w:pPr>
      <w:r w:rsidRPr="0095227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Источник: </w:t>
      </w:r>
      <w:hyperlink r:id="rId5" w:tgtFrame="_blank" w:history="1">
        <w:r w:rsidRPr="009522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https://goo.gl/em1s8J</w:t>
        </w:r>
      </w:hyperlink>
    </w:p>
    <w:p w:rsidR="00FA7F6C" w:rsidRDefault="005868ED">
      <w:r w:rsidRPr="005868ED">
        <w:rPr>
          <w:noProof/>
          <w:lang w:eastAsia="ru-RU"/>
        </w:rPr>
        <w:drawing>
          <wp:inline distT="0" distB="0" distL="0" distR="0">
            <wp:extent cx="3143885" cy="957902"/>
            <wp:effectExtent l="0" t="0" r="0" b="0"/>
            <wp:docPr id="3" name="Рисунок 3" descr="C:\Users\User\Desktop\работа\инвалиды\9701acbbb0a4afebc7ee816ba7654d29dca3f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инвалиды\9701acbbb0a4afebc7ee816ba7654d29dca3fe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9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77" w:rsidRDefault="00B86177" w:rsidP="00B86177">
      <w:pPr>
        <w:pStyle w:val="a4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</w:rPr>
      </w:pPr>
      <w:r w:rsidRPr="00B86177"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1752086" cy="1714500"/>
            <wp:effectExtent l="0" t="0" r="635" b="0"/>
            <wp:docPr id="8" name="Рисунок 8" descr="C:\Users\User\Desktop\работа\инвалиды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бота\инвалиды\slid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56" cy="17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ED" w:rsidRPr="00952276" w:rsidRDefault="005868ED" w:rsidP="00B86177">
      <w:pPr>
        <w:pStyle w:val="a4"/>
        <w:shd w:val="clear" w:color="auto" w:fill="FFFFFF"/>
        <w:spacing w:before="0" w:beforeAutospacing="0" w:after="408" w:afterAutospacing="0"/>
        <w:jc w:val="center"/>
        <w:rPr>
          <w:color w:val="00B0F0"/>
          <w:sz w:val="28"/>
          <w:szCs w:val="28"/>
        </w:rPr>
      </w:pPr>
      <w:r w:rsidRPr="00952276">
        <w:rPr>
          <w:color w:val="00B0F0"/>
          <w:sz w:val="28"/>
          <w:szCs w:val="28"/>
        </w:rPr>
        <w:t xml:space="preserve">Не будьте безразличны к </w:t>
      </w:r>
      <w:proofErr w:type="gramStart"/>
      <w:r w:rsidRPr="00952276">
        <w:rPr>
          <w:color w:val="00B0F0"/>
          <w:sz w:val="28"/>
          <w:szCs w:val="28"/>
        </w:rPr>
        <w:t>инвалидам,</w:t>
      </w:r>
      <w:r w:rsidRPr="00952276">
        <w:rPr>
          <w:color w:val="00B0F0"/>
          <w:sz w:val="28"/>
          <w:szCs w:val="28"/>
        </w:rPr>
        <w:br/>
        <w:t>К</w:t>
      </w:r>
      <w:proofErr w:type="gramEnd"/>
      <w:r w:rsidRPr="00952276">
        <w:rPr>
          <w:color w:val="00B0F0"/>
          <w:sz w:val="28"/>
          <w:szCs w:val="28"/>
        </w:rPr>
        <w:t xml:space="preserve"> тем людям, покалеченным судьбой.</w:t>
      </w:r>
      <w:r w:rsidRPr="00952276">
        <w:rPr>
          <w:color w:val="00B0F0"/>
          <w:sz w:val="28"/>
          <w:szCs w:val="28"/>
        </w:rPr>
        <w:br/>
        <w:t>Нам боли их порой не сразу видно,</w:t>
      </w:r>
      <w:r w:rsidRPr="00952276">
        <w:rPr>
          <w:color w:val="00B0F0"/>
          <w:sz w:val="28"/>
          <w:szCs w:val="28"/>
        </w:rPr>
        <w:br/>
        <w:t>Достаточно услышать их порой.</w:t>
      </w:r>
    </w:p>
    <w:p w:rsidR="005868ED" w:rsidRPr="00952276" w:rsidRDefault="005868ED" w:rsidP="00B86177">
      <w:pPr>
        <w:pStyle w:val="a4"/>
        <w:shd w:val="clear" w:color="auto" w:fill="FFFFFF"/>
        <w:spacing w:before="0" w:beforeAutospacing="0" w:after="408" w:afterAutospacing="0"/>
        <w:jc w:val="center"/>
        <w:rPr>
          <w:color w:val="00B0F0"/>
          <w:sz w:val="28"/>
          <w:szCs w:val="28"/>
        </w:rPr>
      </w:pPr>
      <w:r w:rsidRPr="00952276">
        <w:rPr>
          <w:color w:val="00B0F0"/>
          <w:sz w:val="28"/>
          <w:szCs w:val="28"/>
        </w:rPr>
        <w:t xml:space="preserve">Поступок человека </w:t>
      </w:r>
      <w:proofErr w:type="gramStart"/>
      <w:r w:rsidRPr="00952276">
        <w:rPr>
          <w:color w:val="00B0F0"/>
          <w:sz w:val="28"/>
          <w:szCs w:val="28"/>
        </w:rPr>
        <w:t>славит,</w:t>
      </w:r>
      <w:r w:rsidRPr="00952276">
        <w:rPr>
          <w:color w:val="00B0F0"/>
          <w:sz w:val="28"/>
          <w:szCs w:val="28"/>
        </w:rPr>
        <w:br/>
        <w:t>Что</w:t>
      </w:r>
      <w:proofErr w:type="gramEnd"/>
      <w:r w:rsidRPr="00952276">
        <w:rPr>
          <w:color w:val="00B0F0"/>
          <w:sz w:val="28"/>
          <w:szCs w:val="28"/>
        </w:rPr>
        <w:t xml:space="preserve"> блеском отражается в глазах.</w:t>
      </w:r>
      <w:r w:rsidRPr="00952276">
        <w:rPr>
          <w:color w:val="00B0F0"/>
          <w:sz w:val="28"/>
          <w:szCs w:val="28"/>
        </w:rPr>
        <w:br/>
        <w:t>И пусть здоровья обществу прибавит</w:t>
      </w:r>
      <w:r w:rsidRPr="00952276">
        <w:rPr>
          <w:color w:val="00B0F0"/>
          <w:sz w:val="28"/>
          <w:szCs w:val="28"/>
        </w:rPr>
        <w:br/>
        <w:t>Та помощь, заключенная в делах!</w:t>
      </w:r>
    </w:p>
    <w:p w:rsidR="00FA7F6C" w:rsidRDefault="00B86177" w:rsidP="00B86177">
      <w:pPr>
        <w:jc w:val="center"/>
      </w:pPr>
      <w:r w:rsidRPr="00B86177">
        <w:rPr>
          <w:noProof/>
          <w:lang w:eastAsia="ru-RU"/>
        </w:rPr>
        <w:drawing>
          <wp:inline distT="0" distB="0" distL="0" distR="0">
            <wp:extent cx="2695575" cy="1347788"/>
            <wp:effectExtent l="0" t="0" r="0" b="5080"/>
            <wp:docPr id="9" name="Рисунок 9" descr="C:\Users\User\Desktop\работа\инвалиды\5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бота\инвалиды\5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34" cy="13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6C" w:rsidRDefault="00FA7F6C"/>
    <w:p w:rsidR="00FA7F6C" w:rsidRDefault="00FA7F6C"/>
    <w:p w:rsidR="00807D40" w:rsidRDefault="00B86177" w:rsidP="0095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76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807D4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A7F6C" w:rsidRPr="00952276" w:rsidRDefault="00B86177" w:rsidP="0095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76">
        <w:rPr>
          <w:rFonts w:ascii="Times New Roman" w:hAnsi="Times New Roman" w:cs="Times New Roman"/>
          <w:sz w:val="24"/>
          <w:szCs w:val="24"/>
        </w:rPr>
        <w:t>Пономарева Е.В.</w:t>
      </w:r>
    </w:p>
    <w:p w:rsidR="00FA7F6C" w:rsidRDefault="00FA7F6C"/>
    <w:p w:rsidR="00807D40" w:rsidRPr="00807D40" w:rsidRDefault="00807D40" w:rsidP="00807D4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807D40">
        <w:rPr>
          <w:rFonts w:ascii="Times New Roman" w:hAnsi="Times New Roman" w:cs="Times New Roman"/>
          <w:color w:val="00B0F0"/>
          <w:sz w:val="28"/>
          <w:szCs w:val="28"/>
        </w:rPr>
        <w:lastRenderedPageBreak/>
        <w:t xml:space="preserve">МА ДОУ </w:t>
      </w:r>
      <w:proofErr w:type="spellStart"/>
      <w:r w:rsidRPr="00807D40">
        <w:rPr>
          <w:rFonts w:ascii="Times New Roman" w:hAnsi="Times New Roman" w:cs="Times New Roman"/>
          <w:color w:val="00B0F0"/>
          <w:sz w:val="28"/>
          <w:szCs w:val="28"/>
        </w:rPr>
        <w:t>Голышмановский</w:t>
      </w:r>
      <w:proofErr w:type="spellEnd"/>
      <w:r w:rsidRPr="00807D40">
        <w:rPr>
          <w:rFonts w:ascii="Times New Roman" w:hAnsi="Times New Roman" w:cs="Times New Roman"/>
          <w:color w:val="00B0F0"/>
          <w:sz w:val="28"/>
          <w:szCs w:val="28"/>
        </w:rPr>
        <w:t xml:space="preserve"> ЦРР</w:t>
      </w:r>
    </w:p>
    <w:p w:rsidR="00AB1DAC" w:rsidRPr="00807D40" w:rsidRDefault="00807D40" w:rsidP="00807D4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proofErr w:type="gramStart"/>
      <w:r w:rsidRPr="00807D40">
        <w:rPr>
          <w:rFonts w:ascii="Times New Roman" w:hAnsi="Times New Roman" w:cs="Times New Roman"/>
          <w:color w:val="00B0F0"/>
          <w:sz w:val="28"/>
          <w:szCs w:val="28"/>
        </w:rPr>
        <w:t>д</w:t>
      </w:r>
      <w:proofErr w:type="gramEnd"/>
      <w:r w:rsidRPr="00807D40">
        <w:rPr>
          <w:rFonts w:ascii="Times New Roman" w:hAnsi="Times New Roman" w:cs="Times New Roman"/>
          <w:color w:val="00B0F0"/>
          <w:sz w:val="28"/>
          <w:szCs w:val="28"/>
        </w:rPr>
        <w:t>/с № 4 «Ёлочка</w:t>
      </w:r>
      <w:r w:rsidRPr="00807D40">
        <w:rPr>
          <w:rFonts w:ascii="Times New Roman" w:hAnsi="Times New Roman" w:cs="Times New Roman"/>
          <w:color w:val="00B0F0"/>
          <w:sz w:val="28"/>
          <w:szCs w:val="28"/>
        </w:rPr>
        <w:t>»</w:t>
      </w:r>
    </w:p>
    <w:p w:rsidR="00952276" w:rsidRDefault="00952276" w:rsidP="00AB1D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07D40" w:rsidRDefault="00807D40" w:rsidP="00AB1D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B1DAC" w:rsidRDefault="00AB1DAC" w:rsidP="00AB1D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209630" cy="2114550"/>
            <wp:effectExtent l="0" t="0" r="0" b="0"/>
            <wp:docPr id="2" name="Рисунок 2" descr="C:\Users\User\Desktop\работа\инвалиды\1641859454_80-damion-club-p-den-invalida-fon-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инвалиды\1641859454_80-damion-club-p-den-invalida-fon-8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45" cy="21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40" w:rsidRDefault="00807D40" w:rsidP="00AB1D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86177" w:rsidRPr="00952276" w:rsidRDefault="00AB1DAC" w:rsidP="00B86177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952276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Как объяснить</w:t>
      </w:r>
    </w:p>
    <w:p w:rsidR="00AB1DAC" w:rsidRPr="00952276" w:rsidRDefault="00AB1DAC" w:rsidP="00B86177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proofErr w:type="gramStart"/>
      <w:r w:rsidRPr="00952276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ребенку</w:t>
      </w:r>
      <w:proofErr w:type="gramEnd"/>
      <w:r w:rsidRPr="00AB1DAC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 xml:space="preserve"> </w:t>
      </w:r>
      <w:r w:rsidR="00B86177" w:rsidRPr="00952276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 xml:space="preserve">про других </w:t>
      </w:r>
      <w:r w:rsidRPr="00AB1DAC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"особенных" деток</w:t>
      </w:r>
    </w:p>
    <w:p w:rsidR="005868ED" w:rsidRDefault="005868ED" w:rsidP="00AB1DAC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5868ED" w:rsidRDefault="005868ED" w:rsidP="00AB1DAC">
      <w:pPr>
        <w:spacing w:after="45" w:line="240" w:lineRule="auto"/>
        <w:outlineLvl w:val="0"/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</w:pPr>
    </w:p>
    <w:p w:rsidR="005868ED" w:rsidRDefault="005868ED" w:rsidP="00AB1DAC">
      <w:pPr>
        <w:spacing w:after="45" w:line="240" w:lineRule="auto"/>
        <w:outlineLvl w:val="0"/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</w:pPr>
    </w:p>
    <w:p w:rsidR="00AB1DAC" w:rsidRPr="005868ED" w:rsidRDefault="005868ED" w:rsidP="005868ED">
      <w:pPr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868ED"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  <w:drawing>
          <wp:inline distT="0" distB="0" distL="0" distR="0">
            <wp:extent cx="3143885" cy="957902"/>
            <wp:effectExtent l="0" t="0" r="0" b="0"/>
            <wp:docPr id="7" name="Рисунок 7" descr="C:\Users\User\Desktop\работа\инвалиды\9701acbbb0a4afebc7ee816ba7654d29dca3f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ота\инвалиды\9701acbbb0a4afebc7ee816ba7654d29dca3fe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9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AC" w:rsidRPr="00AB1DAC" w:rsidRDefault="00AB1DAC" w:rsidP="00AB1DAC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Начиная с 4 летнего возраста, иногда раньше, детей начинает интересов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ать все, что происходит вокруг. </w:t>
      </w: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Поэтому, если ваш ребенок спрашивает громко в общественном месте: «А что не так с этим дядей/тетей, почему он такой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страшный или у него нет ноги», </w:t>
      </w: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стоит сразу же ответить, что кричать так громко не обязательно, а тем более показывать пальцем; хочешь спросить, спрашивай, но лучше шепотом, так как это может обидеть того человека. Он мог сломать себе ножку, или серьезно болеет, болезни бывают разные. Вот сейчас выйдем и я подробно отвечу на все твои вопросы».</w:t>
      </w:r>
    </w:p>
    <w:p w:rsidR="00AB1DAC" w:rsidRPr="00AB1DAC" w:rsidRDefault="00AB1DAC" w:rsidP="00AB1DAC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стоит переусердствовать и слишком много рассказывать. Всему свое время, в каждом возрасте – своя правда. Для 4-6 летнего возраста достаточно объяснить всю ситуацию через болезнь, возможно случившуюся аварию. Обязательно приучайте ребенка к чувству сопереживания: «Если ты видишь человека, у которого что-то не так как у всех, и ему нужна помощь, предложи. И главное, не бойся. Ведь главная красота внутри, а не снаружи».</w:t>
      </w:r>
    </w:p>
    <w:p w:rsidR="00AB1DAC" w:rsidRPr="00AB1DAC" w:rsidRDefault="00AB1DAC" w:rsidP="00AB1DAC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 детей нет никаких понятий, как следует себя вести рядом с такими людьми, какие чувства надо испытывать. Они смотрят, в первую очередь, на реакцию своих родителей и копируют ее. Все в ваших руках, и от </w:t>
      </w: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вас зависит, как ваш ребенок будет на это реагировать.</w:t>
      </w:r>
    </w:p>
    <w:p w:rsidR="00AB1DAC" w:rsidRPr="00AB1DAC" w:rsidRDefault="00AB1DAC" w:rsidP="00AB1DAC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Как следует называть таких людей? Про себя или рассказывая кому-то историю, мы часто говорим «инвалиды». Ведя разговор в обществе такого человека или при нем, употреблять такой термин не толерантно. «Люди с ограниченными возможностями», «особые люди/дети», - звучит корректнее. </w:t>
      </w:r>
    </w:p>
    <w:p w:rsidR="00AB1DAC" w:rsidRPr="00AB1DAC" w:rsidRDefault="00AB1DAC" w:rsidP="00AB1DAC">
      <w:pPr>
        <w:shd w:val="clear" w:color="auto" w:fill="FFFFFF"/>
        <w:spacing w:after="240" w:line="240" w:lineRule="auto"/>
        <w:ind w:firstLine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следует помнить, если в группе вашего ребенка учится «особый ребенок»:</w:t>
      </w:r>
    </w:p>
    <w:p w:rsidR="00AB1DAC" w:rsidRP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Рассказать ребенку, что люди бывают разными и из-за чего такое происходит.</w:t>
      </w:r>
    </w:p>
    <w:p w:rsidR="00AB1DAC" w:rsidRP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Объяснить правила поведения с таким ребенком. Например, «ты же знаешь, что у Маши лучше не брать без разрешения ее игрушку, иначе ей будет очень обидно, и она начнет плакать. А у Вити аллергия на молоко, поэтому ему нельзя его пить. Вот и тут также, не стоит оби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жать или делать неприятно этому </w:t>
      </w: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мальчику/девочке.  Ты можешь подойти к воспитательнице и спросить, а как лучше мне общаться с ним, а что можно делать, что нельзя».</w:t>
      </w:r>
    </w:p>
    <w:p w:rsidR="00AB1DAC" w:rsidRP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Если у вашего ребенка неприязнь или страх перед инвалидом, объясните, почему не стоит бояться, </w:t>
      </w:r>
      <w:bookmarkStart w:id="0" w:name="_GoBack"/>
      <w:bookmarkEnd w:id="0"/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предложите познакомиться с ним, чтобы лучше узнать. Покажите на собственном примере, когда забираете ребенка из детского садика, как можно общаться и вести себя с особым ребенком.</w:t>
      </w:r>
    </w:p>
    <w:p w:rsidR="00AB1DAC" w:rsidRP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речь идет и о поведенческих нарушениях у особого ребенка, не лишнее поговорить и проконсультироваться с педагогом, наблюдающим за таким малышом. Чтобы потом на доступном языке объяснить вашему чаду, чего делать не стоит.</w:t>
      </w:r>
    </w:p>
    <w:p w:rsidR="00AB1DAC" w:rsidRP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запрещайте ребенку спрашивать интересующие его вопросы у особенного ребенка. То, что для нас кажется бестактным, для них восп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ринимается нормально. Еще раз, </w:t>
      </w: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дошкольном возрасте не существует моральных границ.</w:t>
      </w:r>
    </w:p>
    <w:p w:rsidR="00AB1DAC" w:rsidRDefault="00AB1DAC" w:rsidP="00AB1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B1DA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Найдите мультфильм, фильм или рассказ о таких детях, взрослых. Сейчас много различного материала, где показано, что жить по-другому – еще не значит плохо, просто с определенными ограничениями. Обсудите потом, что понял малыш, поделитесь обоюдными переживаниями.</w:t>
      </w:r>
    </w:p>
    <w:p w:rsidR="00807D40" w:rsidRPr="00AB1DAC" w:rsidRDefault="00AB1DAC" w:rsidP="00807D40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Источник: </w:t>
      </w:r>
      <w:hyperlink r:id="rId10" w:history="1">
        <w:r w:rsidRPr="00E03776">
          <w:rPr>
            <w:rStyle w:val="a3"/>
            <w:rFonts w:ascii="Arial" w:eastAsia="Times New Roman" w:hAnsi="Arial" w:cs="Arial"/>
            <w:sz w:val="25"/>
            <w:szCs w:val="25"/>
            <w:lang w:eastAsia="ru-RU"/>
          </w:rPr>
          <w:t>https://www.b17.ru/article/52804/</w:t>
        </w:r>
      </w:hyperlink>
    </w:p>
    <w:p w:rsidR="00807D40" w:rsidRPr="00807D40" w:rsidRDefault="00807D40" w:rsidP="00807D4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07D40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 круглой п</w:t>
      </w:r>
      <w:r w:rsidRPr="00807D40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ланете есть место </w:t>
      </w:r>
    </w:p>
    <w:p w:rsidR="00FA7F6C" w:rsidRPr="00807D40" w:rsidRDefault="00807D40" w:rsidP="00807D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807D40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всем</w:t>
      </w:r>
      <w:proofErr w:type="gramEnd"/>
      <w:r w:rsidRPr="00807D40"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 свете</w:t>
      </w:r>
      <w:r>
        <w:rPr>
          <w:rStyle w:val="a5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</w:p>
    <w:sectPr w:rsidR="00FA7F6C" w:rsidRPr="00807D40" w:rsidSect="0095227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D2622"/>
    <w:multiLevelType w:val="multilevel"/>
    <w:tmpl w:val="623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7"/>
    <w:rsid w:val="00204F45"/>
    <w:rsid w:val="005868ED"/>
    <w:rsid w:val="00807D40"/>
    <w:rsid w:val="008E79F5"/>
    <w:rsid w:val="00952276"/>
    <w:rsid w:val="00AB1DAC"/>
    <w:rsid w:val="00B231A7"/>
    <w:rsid w:val="00B86177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EF5-8A97-4978-A326-6C58119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7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Nl7KdMoC9_8l8i_9myqLEkI_R_-bFUsJGLvws_raa14&amp;st.link=https%3A%2F%2Fgoo.gl%2Fem1s8J&amp;st.name=externalLinkRedirect&amp;st.tid=68502449739262" TargetMode="External"/><Relationship Id="rId10" Type="http://schemas.openxmlformats.org/officeDocument/2006/relationships/hyperlink" Target="https://www.b17.ru/article/528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2022-12-07T15:48:00Z</dcterms:created>
  <dcterms:modified xsi:type="dcterms:W3CDTF">2022-12-07T17:09:00Z</dcterms:modified>
</cp:coreProperties>
</file>