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  <w:color w:val="008000"/>
        </w:rPr>
        <w:t xml:space="preserve">Положение о  </w:t>
      </w:r>
      <w:proofErr w:type="gramStart"/>
      <w:r>
        <w:rPr>
          <w:rStyle w:val="a3"/>
          <w:color w:val="008000"/>
        </w:rPr>
        <w:t>семейном</w:t>
      </w:r>
      <w:proofErr w:type="gramEnd"/>
      <w:r>
        <w:rPr>
          <w:rStyle w:val="a3"/>
          <w:color w:val="008000"/>
        </w:rPr>
        <w:t xml:space="preserve"> </w:t>
      </w:r>
      <w:proofErr w:type="spellStart"/>
      <w:r w:rsidR="001B71DF">
        <w:rPr>
          <w:rStyle w:val="a3"/>
          <w:color w:val="008000"/>
        </w:rPr>
        <w:t>интернет</w:t>
      </w:r>
      <w:r>
        <w:rPr>
          <w:rStyle w:val="a3"/>
          <w:color w:val="008000"/>
        </w:rPr>
        <w:t>-конкурсе</w:t>
      </w:r>
      <w:proofErr w:type="spellEnd"/>
      <w:r>
        <w:rPr>
          <w:rStyle w:val="a3"/>
          <w:color w:val="008000"/>
        </w:rPr>
        <w:t xml:space="preserve"> </w:t>
      </w:r>
      <w:r w:rsidR="001B71DF" w:rsidRPr="001B71DF">
        <w:rPr>
          <w:rStyle w:val="a3"/>
          <w:color w:val="008000"/>
        </w:rPr>
        <w:t>«Что может быть семьи дороже?»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9D16C6" w:rsidRDefault="00681688" w:rsidP="009D16C6">
      <w:pPr>
        <w:pStyle w:val="default0"/>
        <w:spacing w:before="0" w:beforeAutospacing="0" w:after="0" w:afterAutospacing="0"/>
        <w:jc w:val="both"/>
      </w:pPr>
      <w:r>
        <w:t xml:space="preserve">В канун Всероссийского праздника «Дня семьи, любви и верности» интернет-издание «Детские сады Тюменской области» объявляет семейный </w:t>
      </w:r>
      <w:r w:rsidR="001B71DF" w:rsidRPr="001B71DF">
        <w:t>интернет-конкурс «Что может быть семьи дороже?»</w:t>
      </w:r>
    </w:p>
    <w:p w:rsidR="001B71DF" w:rsidRDefault="001B71DF" w:rsidP="009D16C6">
      <w:pPr>
        <w:pStyle w:val="default0"/>
        <w:spacing w:before="0" w:beforeAutospacing="0" w:after="0" w:afterAutospacing="0"/>
        <w:jc w:val="both"/>
        <w:rPr>
          <w:rStyle w:val="a3"/>
        </w:rPr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1. Цели и задачи конкурса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 xml:space="preserve">- </w:t>
      </w:r>
      <w:r>
        <w:t>укрепление роли и повышение статуса семьи в социально-культурном общественном пространстве;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 xml:space="preserve">- </w:t>
      </w:r>
      <w:r>
        <w:t>содействие развитию и пропаганда семейных ценностей и традиций;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 xml:space="preserve">- </w:t>
      </w:r>
      <w:r>
        <w:t>укрепление семейных и семейно-родственных связей поколений на основе общности интересов;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 xml:space="preserve">- </w:t>
      </w:r>
      <w:r>
        <w:t>поддержка творческого и культурного потенциала семей и вовлечение их в активную социально-культурную деятельность;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2. Организаторы конкурса: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 Автономная некоммерческая организация «Центр педагогических и информационных технологий «</w:t>
      </w:r>
      <w:proofErr w:type="spellStart"/>
      <w:r>
        <w:t>Интеллект-прайм</w:t>
      </w:r>
      <w:proofErr w:type="spellEnd"/>
      <w:r>
        <w:t>» и Электронное периодическое издание «Детские сады Тюменской области».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3. Сроки проведения</w:t>
      </w:r>
      <w:r>
        <w:t xml:space="preserve">: </w:t>
      </w:r>
      <w:r w:rsidR="003E3020">
        <w:t>5</w:t>
      </w:r>
      <w:r>
        <w:t>-</w:t>
      </w:r>
      <w:r w:rsidR="003E3020">
        <w:t>10</w:t>
      </w:r>
      <w:r>
        <w:t xml:space="preserve"> июля 202</w:t>
      </w:r>
      <w:r w:rsidR="003E3020">
        <w:t>1</w:t>
      </w:r>
      <w:r>
        <w:t xml:space="preserve">года. 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4. Участники конкурса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В конкурсе могут принять участие дети, творческие, активные семьи  Тюменской области,  воспитывающие одного или несколько детей в возрасте до 18 лет и педагоги дошкольного образования (индивидуально и коллективно).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5. Номинации конкурса</w:t>
      </w:r>
      <w:r w:rsidR="00FA3EF4">
        <w:rPr>
          <w:rStyle w:val="a3"/>
        </w:rPr>
        <w:t>, процедура участия</w:t>
      </w:r>
    </w:p>
    <w:p w:rsidR="00681688" w:rsidRDefault="002572E9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>«</w:t>
      </w:r>
      <w:r w:rsidR="00681688">
        <w:t>Моей семьи счастливые моменты</w:t>
      </w:r>
      <w:r>
        <w:t>»</w:t>
      </w:r>
      <w:r w:rsidR="00681688">
        <w:t xml:space="preserve"> - конкурс детских рисунков </w:t>
      </w:r>
    </w:p>
    <w:p w:rsidR="002572E9" w:rsidRDefault="002572E9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«Что может быть семьи дороже?» - конкурс стихов о семье, любви и верности </w:t>
      </w:r>
    </w:p>
    <w:p w:rsidR="00681688" w:rsidRDefault="00F33D18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>«</w:t>
      </w:r>
      <w:r w:rsidR="00681688">
        <w:t>Счастливы вместе</w:t>
      </w:r>
      <w:r>
        <w:t>»</w:t>
      </w:r>
      <w:r w:rsidR="009D16C6">
        <w:t xml:space="preserve"> </w:t>
      </w:r>
      <w:r w:rsidR="00681688">
        <w:t>- конкурс семейных фотографий (сюжетных фоторабот, передающих настроение, чувства</w:t>
      </w:r>
      <w:r>
        <w:t>; фоторабот о совместном интересном времяпровождении, отдыхе</w:t>
      </w:r>
      <w:r w:rsidR="00681688">
        <w:t xml:space="preserve">) </w:t>
      </w:r>
    </w:p>
    <w:p w:rsidR="00681688" w:rsidRDefault="00F33D18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>«</w:t>
      </w:r>
      <w:r w:rsidR="00681688">
        <w:t>Шкатулка семейных традиций</w:t>
      </w:r>
      <w:r>
        <w:t>»</w:t>
      </w:r>
      <w:r w:rsidR="00681688">
        <w:t xml:space="preserve"> - конкурс видеороликов о семье и семейных традициях</w:t>
      </w:r>
      <w:r w:rsidR="004501AE">
        <w:t>, о совместном интересном времяпровождении.</w:t>
      </w:r>
      <w:r w:rsidR="00681688">
        <w:t xml:space="preserve"> </w:t>
      </w:r>
    </w:p>
    <w:p w:rsidR="00681688" w:rsidRDefault="002572E9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>«</w:t>
      </w:r>
      <w:r w:rsidR="00681688">
        <w:t>Семейный оберег</w:t>
      </w:r>
      <w:r>
        <w:t xml:space="preserve">» </w:t>
      </w:r>
      <w:r w:rsidR="00681688">
        <w:t>- конкурс поделок, художественных работ по рукоделию</w:t>
      </w:r>
    </w:p>
    <w:p w:rsidR="00681688" w:rsidRDefault="002572E9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>«</w:t>
      </w:r>
      <w:r w:rsidR="00681688">
        <w:t>Моя поющая семья</w:t>
      </w:r>
      <w:r>
        <w:t>»</w:t>
      </w:r>
      <w:r w:rsidR="00681688">
        <w:t xml:space="preserve"> - вокальная номинация  </w:t>
      </w:r>
    </w:p>
    <w:p w:rsidR="002257D8" w:rsidRDefault="002257D8" w:rsidP="009D16C6">
      <w:pPr>
        <w:pStyle w:val="default0"/>
        <w:numPr>
          <w:ilvl w:val="0"/>
          <w:numId w:val="1"/>
        </w:numPr>
        <w:spacing w:before="0" w:beforeAutospacing="0" w:after="0" w:afterAutospacing="0"/>
        <w:jc w:val="both"/>
      </w:pPr>
      <w:r>
        <w:t>«Семейный праздник в детском саду» - заметки, сценарии, видеоролики от педагогов.</w:t>
      </w:r>
    </w:p>
    <w:p w:rsidR="00A56745" w:rsidRDefault="00681688" w:rsidP="009D16C6">
      <w:pPr>
        <w:pStyle w:val="default0"/>
        <w:spacing w:before="0" w:beforeAutospacing="0" w:after="0" w:afterAutospacing="0"/>
        <w:jc w:val="both"/>
      </w:pPr>
      <w:r>
        <w:t>На конкурс предоставляются</w:t>
      </w:r>
      <w:r w:rsidR="00443785">
        <w:t xml:space="preserve"> ссылки на</w:t>
      </w:r>
      <w:r>
        <w:t xml:space="preserve"> видеоролики </w:t>
      </w:r>
      <w:r w:rsidR="00443785">
        <w:t xml:space="preserve">и </w:t>
      </w:r>
      <w:r>
        <w:t>фотографии</w:t>
      </w:r>
      <w:r w:rsidR="00A56745">
        <w:t>.</w:t>
      </w:r>
    </w:p>
    <w:p w:rsidR="00681688" w:rsidRDefault="00A56745" w:rsidP="009D16C6">
      <w:pPr>
        <w:pStyle w:val="default0"/>
        <w:spacing w:before="0" w:beforeAutospacing="0" w:after="0" w:afterAutospacing="0"/>
        <w:jc w:val="both"/>
      </w:pPr>
      <w:r w:rsidRPr="00A56745">
        <w:t xml:space="preserve"> </w:t>
      </w:r>
      <w:r>
        <w:t xml:space="preserve">Участник конкурса самостоятельно загружает </w:t>
      </w:r>
      <w:proofErr w:type="spellStart"/>
      <w:r>
        <w:t>видеофайл</w:t>
      </w:r>
      <w:proofErr w:type="spellEnd"/>
      <w:r>
        <w:t xml:space="preserve">  на свой </w:t>
      </w:r>
      <w:proofErr w:type="spellStart"/>
      <w:r>
        <w:t>YouTube</w:t>
      </w:r>
      <w:proofErr w:type="spellEnd"/>
      <w:r>
        <w:t xml:space="preserve">  канал (НЕ на </w:t>
      </w:r>
      <w:proofErr w:type="spellStart"/>
      <w:r>
        <w:t>Яндекс</w:t>
      </w:r>
      <w:proofErr w:type="spellEnd"/>
      <w:r>
        <w:t xml:space="preserve"> диск и </w:t>
      </w:r>
      <w:proofErr w:type="spellStart"/>
      <w:r>
        <w:t>соцсети</w:t>
      </w:r>
      <w:proofErr w:type="spellEnd"/>
      <w:r>
        <w:t xml:space="preserve">!), и присылает ссылку на видеозапись выступления Пример ссылки: </w:t>
      </w:r>
      <w:hyperlink r:id="rId5" w:history="1">
        <w:r>
          <w:rPr>
            <w:rStyle w:val="a5"/>
          </w:rPr>
          <w:t>https://youtu.be/Vu2dzn5IhDw</w:t>
        </w:r>
      </w:hyperlink>
      <w:r>
        <w:t>. Видео  должно быть общедоступным для просмотра (поставить опцию в настройках при загрузке видео!)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6. Конкурсная комиссия, критерии оценки работ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Организаторы конкурса формируют состав профессионального жюри. Решение жюри оформляется протоколом.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u w:val="single"/>
        </w:rPr>
        <w:t xml:space="preserve">Критерии оценки художественных работ: 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раскрытие темы,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оригинальность идеи, композиции;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содержание, художественное оформление;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сложность выполнения работы.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u w:val="single"/>
        </w:rPr>
        <w:lastRenderedPageBreak/>
        <w:t xml:space="preserve">Критерии оценки фотографий и видеороликов: 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соответствие тематики номинации;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оригинальность сюжета;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качество фотографии/видео;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композиционное решение.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u w:val="single"/>
        </w:rPr>
        <w:t xml:space="preserve">Критерии оценки вокальных и поэтических выступлений: 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артистичность;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оригинальность;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сложность исполнения номера;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участие членов семьи;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исполнительское мастерство.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- соответствие тематики номинации;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7. Подведение итогов конкурса, награждение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Диплом</w:t>
      </w:r>
      <w:r w:rsidR="009D16C6">
        <w:t>ы</w:t>
      </w:r>
      <w:r w:rsidR="003E3020">
        <w:t xml:space="preserve"> оформляются до 30 июля. Участники самостоятельно скачивают их в разделе конкурса</w:t>
      </w:r>
      <w:proofErr w:type="gramStart"/>
      <w:r w:rsidR="003E3020">
        <w:t xml:space="preserve"> .</w:t>
      </w:r>
      <w:proofErr w:type="gramEnd"/>
      <w:r>
        <w:t xml:space="preserve"> (Образец </w:t>
      </w:r>
      <w:hyperlink r:id="rId6" w:tgtFrame="_blank" w:history="1">
        <w:r>
          <w:rPr>
            <w:rStyle w:val="a5"/>
          </w:rPr>
          <w:t xml:space="preserve">Диплом </w:t>
        </w:r>
        <w:proofErr w:type="spellStart"/>
        <w:r>
          <w:rPr>
            <w:rStyle w:val="a5"/>
          </w:rPr>
          <w:t>педагогу.pdf</w:t>
        </w:r>
        <w:proofErr w:type="spellEnd"/>
      </w:hyperlink>
      <w:r>
        <w:t xml:space="preserve"> , </w:t>
      </w:r>
      <w:hyperlink r:id="rId7" w:tgtFrame="_blank" w:history="1">
        <w:r>
          <w:rPr>
            <w:rStyle w:val="a5"/>
          </w:rPr>
          <w:t xml:space="preserve">Диплом </w:t>
        </w:r>
        <w:proofErr w:type="spellStart"/>
        <w:r>
          <w:rPr>
            <w:rStyle w:val="a5"/>
          </w:rPr>
          <w:t>семье.pdf</w:t>
        </w:r>
        <w:proofErr w:type="spellEnd"/>
      </w:hyperlink>
      <w:r>
        <w:t xml:space="preserve"> )</w:t>
      </w:r>
      <w:r w:rsidR="00A56745">
        <w:t xml:space="preserve"> Наградной документ соответствуют требованиям ФГОС: имеют серию и номер, дату, сведения о регистрации СМИ в </w:t>
      </w:r>
      <w:proofErr w:type="spellStart"/>
      <w:r w:rsidR="00A56745">
        <w:t>Роскомнадзоре</w:t>
      </w:r>
      <w:proofErr w:type="spellEnd"/>
      <w:r w:rsidR="00A56745">
        <w:t>, официальную печать и подписываются уполномоченными лицами организатора конкурса.</w:t>
      </w:r>
    </w:p>
    <w:p w:rsidR="00681688" w:rsidRDefault="003E3020" w:rsidP="009D16C6">
      <w:pPr>
        <w:pStyle w:val="default0"/>
        <w:spacing w:before="0" w:beforeAutospacing="0" w:after="0" w:afterAutospacing="0"/>
        <w:jc w:val="both"/>
      </w:pPr>
      <w:r>
        <w:t>26-30</w:t>
      </w:r>
      <w:r w:rsidR="00681688">
        <w:t xml:space="preserve"> июля в каждой номинации жюри конкурса выбирает одну лучшую работу.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Диплом</w:t>
      </w:r>
      <w:r w:rsidR="0060202D">
        <w:t>ы</w:t>
      </w:r>
      <w:r>
        <w:t xml:space="preserve"> победител</w:t>
      </w:r>
      <w:r w:rsidR="0060202D">
        <w:t xml:space="preserve">ей </w:t>
      </w:r>
      <w:r>
        <w:t>и приз</w:t>
      </w:r>
      <w:r w:rsidR="0060202D">
        <w:t>ы</w:t>
      </w:r>
      <w:r>
        <w:t xml:space="preserve"> вручается </w:t>
      </w:r>
      <w:r w:rsidR="00024B10">
        <w:t xml:space="preserve">(отправляется) </w:t>
      </w:r>
      <w:r>
        <w:t xml:space="preserve">после </w:t>
      </w:r>
      <w:r w:rsidR="003E3020">
        <w:t>30</w:t>
      </w:r>
      <w:r>
        <w:t xml:space="preserve"> июля.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  <w:rPr>
          <w:rStyle w:val="a3"/>
        </w:rPr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8. Условия участия в конкурсе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Количество участников не ограничено. Одна семья</w:t>
      </w:r>
      <w:r w:rsidR="00A11557">
        <w:t xml:space="preserve"> или педагог </w:t>
      </w:r>
      <w:r>
        <w:t xml:space="preserve"> может представить разные работы в разных номинациях.</w:t>
      </w:r>
    </w:p>
    <w:p w:rsidR="009D16C6" w:rsidRDefault="009D16C6" w:rsidP="009D16C6">
      <w:pPr>
        <w:pStyle w:val="default0"/>
        <w:spacing w:before="0" w:beforeAutospacing="0" w:after="0" w:afterAutospacing="0"/>
        <w:jc w:val="both"/>
        <w:rPr>
          <w:u w:val="single"/>
        </w:rPr>
      </w:pP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rPr>
          <w:rStyle w:val="a3"/>
        </w:rPr>
        <w:t>9. Финансирование конкурса</w:t>
      </w:r>
    </w:p>
    <w:p w:rsidR="00681688" w:rsidRDefault="00681688" w:rsidP="009D16C6">
      <w:pPr>
        <w:pStyle w:val="default0"/>
        <w:spacing w:before="0" w:beforeAutospacing="0" w:after="0" w:afterAutospacing="0"/>
        <w:jc w:val="both"/>
      </w:pPr>
      <w:r>
        <w:t>Финансирование расходов, связанных с организацией и поведением конкурса осуществляется учредителями конкурса за счет привлеченных средств.</w:t>
      </w:r>
    </w:p>
    <w:p w:rsidR="00A56745" w:rsidRDefault="00681688" w:rsidP="009D16C6">
      <w:pPr>
        <w:pStyle w:val="a6"/>
        <w:spacing w:before="0" w:beforeAutospacing="0" w:after="0" w:afterAutospacing="0"/>
        <w:jc w:val="both"/>
      </w:pPr>
      <w:proofErr w:type="spellStart"/>
      <w:r>
        <w:t>Оргвзнос</w:t>
      </w:r>
      <w:proofErr w:type="spellEnd"/>
      <w:r>
        <w:t xml:space="preserve"> составляет 300 рублей за одну </w:t>
      </w:r>
      <w:r w:rsidR="00A56745">
        <w:t>заявку</w:t>
      </w:r>
      <w:r>
        <w:t xml:space="preserve">. </w:t>
      </w:r>
      <w:proofErr w:type="spellStart"/>
      <w:r>
        <w:t>Оргвзнос</w:t>
      </w:r>
      <w:proofErr w:type="spellEnd"/>
      <w:r>
        <w:t xml:space="preserve"> перечисляется на счет редакции портала "Детские сады Тюменской области". В услугу входит регистрация участников, публикация материалов на портале, </w:t>
      </w:r>
      <w:r w:rsidR="00A56745">
        <w:t>работа</w:t>
      </w:r>
      <w:r>
        <w:t xml:space="preserve"> жюри, </w:t>
      </w:r>
      <w:r w:rsidR="00A56745">
        <w:t xml:space="preserve">налоги и сборы, </w:t>
      </w:r>
      <w:r>
        <w:t>оформление одного диплома.</w:t>
      </w:r>
      <w:r>
        <w:rPr>
          <w:color w:val="000000"/>
        </w:rPr>
        <w:t xml:space="preserve"> </w:t>
      </w:r>
      <w:r w:rsidR="00A56745">
        <w:t xml:space="preserve">Можно заказать дополнительные дипломы на педагога, подготовившего ребенка (детей) цена - 20 руб. 1 диплом. </w:t>
      </w:r>
    </w:p>
    <w:p w:rsidR="00A56745" w:rsidRDefault="00A56745" w:rsidP="009D16C6">
      <w:pPr>
        <w:pStyle w:val="a6"/>
        <w:spacing w:before="0" w:beforeAutospacing="0" w:after="0" w:afterAutospacing="0"/>
        <w:jc w:val="both"/>
      </w:pPr>
      <w:r>
        <w:rPr>
          <w:u w:val="single"/>
        </w:rPr>
        <w:t>Для физических лиц</w:t>
      </w:r>
      <w:r>
        <w:t xml:space="preserve"> (для педагогов и родителей) Оплата по карте через </w:t>
      </w:r>
      <w:proofErr w:type="spellStart"/>
      <w:r>
        <w:t>онлайн-банк</w:t>
      </w:r>
      <w:proofErr w:type="spellEnd"/>
      <w:r>
        <w:t xml:space="preserve"> (Сбербанк) с выдачей кассового чека </w:t>
      </w:r>
      <w:proofErr w:type="gramStart"/>
      <w:r>
        <w:t>портале</w:t>
      </w:r>
      <w:proofErr w:type="gramEnd"/>
      <w:r>
        <w:t xml:space="preserve"> «Детские сады Тюменской области» внизу данной страницы </w:t>
      </w:r>
      <w:hyperlink r:id="rId8" w:history="1">
        <w:r w:rsidRPr="00551AE0">
          <w:rPr>
            <w:rStyle w:val="a5"/>
          </w:rPr>
          <w:t>&gt;&gt;&gt;</w:t>
        </w:r>
      </w:hyperlink>
      <w:r w:rsidRPr="00551AE0">
        <w:t xml:space="preserve">  </w:t>
      </w:r>
    </w:p>
    <w:p w:rsidR="00A56745" w:rsidRDefault="00A56745" w:rsidP="009D16C6">
      <w:pPr>
        <w:pStyle w:val="a6"/>
        <w:spacing w:before="0" w:beforeAutospacing="0" w:after="0" w:afterAutospacing="0"/>
        <w:jc w:val="both"/>
      </w:pPr>
      <w:proofErr w:type="gramStart"/>
      <w:r>
        <w:t>или оплатить по реквизитам организатора (Банк получателя:</w:t>
      </w:r>
      <w:proofErr w:type="gramEnd"/>
      <w:r>
        <w:t xml:space="preserve"> </w:t>
      </w:r>
      <w:proofErr w:type="gramStart"/>
      <w:r>
        <w:t>ЗАПАДНО-СИБИРСКОЕ</w:t>
      </w:r>
      <w:proofErr w:type="gramEnd"/>
      <w:r>
        <w:t xml:space="preserve"> ОТДЕЛЕНИЕ № 8647 ПАО СБЕРБАНК Г.ТЮМЕНЬ БИК 047102651Сч. № 30101810800000000651Сч. № 40802810267100045376 Получатель ИП Осьмакова Марина Васильевна ИНН 720304131871 КПП 0           </w:t>
      </w:r>
    </w:p>
    <w:p w:rsidR="00A56745" w:rsidRDefault="00A56745" w:rsidP="009D16C6">
      <w:pPr>
        <w:pStyle w:val="a6"/>
        <w:spacing w:before="0" w:beforeAutospacing="0" w:after="0" w:afterAutospacing="0"/>
        <w:jc w:val="both"/>
        <w:rPr>
          <w:i/>
          <w:sz w:val="22"/>
        </w:rPr>
      </w:pPr>
      <w:r>
        <w:rPr>
          <w:i/>
          <w:sz w:val="22"/>
        </w:rPr>
        <w:t xml:space="preserve">* </w:t>
      </w:r>
      <w:r w:rsidRPr="00A56745">
        <w:rPr>
          <w:i/>
          <w:sz w:val="22"/>
        </w:rPr>
        <w:t>Электронное периодическое издание «Детские сады Тюменской области» ЭЛ № ФС 77 - 43321 Дата регистрации 28.12.2010Учредитель: Индивидуальный предприниматель Осьмакова Марина Васильевна</w:t>
      </w:r>
    </w:p>
    <w:p w:rsidR="00A56745" w:rsidRDefault="00A56745" w:rsidP="009D16C6">
      <w:pPr>
        <w:pStyle w:val="a6"/>
        <w:spacing w:before="0" w:beforeAutospacing="0" w:after="0" w:afterAutospacing="0"/>
        <w:jc w:val="both"/>
      </w:pPr>
      <w:r>
        <w:rPr>
          <w:u w:val="single"/>
        </w:rPr>
        <w:t>Для образовательных учреждений (юридических лиц)</w:t>
      </w:r>
      <w:r>
        <w:t xml:space="preserve"> оплата производится на АНО «Центр педагогических и информационных технологий «</w:t>
      </w:r>
      <w:proofErr w:type="spellStart"/>
      <w:r>
        <w:t>Интеллект-прайм</w:t>
      </w:r>
      <w:proofErr w:type="spellEnd"/>
      <w:r>
        <w:t xml:space="preserve">»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</w:t>
      </w:r>
      <w:proofErr w:type="spellStart"/>
      <w:r>
        <w:t>e-mail</w:t>
      </w:r>
      <w:proofErr w:type="spellEnd"/>
      <w:r>
        <w:t>: intel-praym@list.ru (с пометкой «Запрос о заключении договора на Выставку-конкурс «Космос»).</w:t>
      </w:r>
    </w:p>
    <w:p w:rsidR="009D16C6" w:rsidRDefault="009D16C6" w:rsidP="009D16C6">
      <w:pPr>
        <w:pStyle w:val="a6"/>
        <w:spacing w:before="0" w:beforeAutospacing="0" w:after="0" w:afterAutospacing="0"/>
        <w:jc w:val="both"/>
        <w:rPr>
          <w:rStyle w:val="a3"/>
        </w:rPr>
      </w:pPr>
    </w:p>
    <w:p w:rsidR="00681688" w:rsidRDefault="00681688" w:rsidP="009D16C6">
      <w:pPr>
        <w:pStyle w:val="a6"/>
        <w:spacing w:before="0" w:beforeAutospacing="0" w:after="0" w:afterAutospacing="0"/>
        <w:jc w:val="both"/>
      </w:pPr>
      <w:r>
        <w:rPr>
          <w:rStyle w:val="a3"/>
        </w:rPr>
        <w:t>10. Заключительные положения</w:t>
      </w:r>
    </w:p>
    <w:p w:rsidR="00A56745" w:rsidRDefault="00A56745" w:rsidP="009D16C6">
      <w:pPr>
        <w:pStyle w:val="a6"/>
        <w:spacing w:before="0" w:beforeAutospacing="0" w:after="0" w:afterAutospacing="0"/>
        <w:jc w:val="both"/>
        <w:rPr>
          <w:rStyle w:val="a3"/>
        </w:rPr>
      </w:pPr>
      <w:r w:rsidRPr="00A56745">
        <w:rPr>
          <w:color w:val="FF0000"/>
        </w:rPr>
        <w:t>Запрещается присылать скачанные из интернета рисунки.</w:t>
      </w:r>
      <w:r>
        <w:t> Помните! У каждой фотографии есть реальный автор, который может заявить о своих правах. Отправляя фотографии детских работ, Вы подтверждаете, что автором – правообладателем представленных фотоматериалов являетесь лично вы.</w:t>
      </w:r>
      <w:r>
        <w:rPr>
          <w:rStyle w:val="a3"/>
        </w:rPr>
        <w:t xml:space="preserve"> </w:t>
      </w:r>
    </w:p>
    <w:p w:rsidR="00681688" w:rsidRDefault="00681688" w:rsidP="009D16C6">
      <w:pPr>
        <w:pStyle w:val="a6"/>
        <w:spacing w:before="0" w:beforeAutospacing="0" w:after="0" w:afterAutospacing="0"/>
        <w:jc w:val="both"/>
      </w:pPr>
      <w:r>
        <w:t>Администрация интернет-издания не несет ответственность за соблюдение авторского права на представленные видео и фотоматериалы, публикуемые на конкурсе. Ответственность несёт персонально педагог и дошкольное учреждение, которое он представляет.</w:t>
      </w:r>
    </w:p>
    <w:p w:rsidR="00A56745" w:rsidRDefault="00A56745" w:rsidP="009D16C6">
      <w:pPr>
        <w:pStyle w:val="a6"/>
        <w:spacing w:before="0" w:beforeAutospacing="0" w:after="0" w:afterAutospacing="0"/>
        <w:jc w:val="both"/>
      </w:pPr>
      <w:r w:rsidRPr="00A56745">
        <w:rPr>
          <w:rStyle w:val="a3"/>
          <w:b w:val="0"/>
          <w:color w:val="FF0000"/>
        </w:rPr>
        <w:t>При заполнении заявки будьте внимательны!</w:t>
      </w:r>
      <w:r>
        <w:t xml:space="preserve"> Указанные Вами данные вносятся в наградные документы. Фамилия имя и отчество, должность педагога указываются полностью, без сокращений.</w:t>
      </w:r>
    </w:p>
    <w:p w:rsidR="00A56745" w:rsidRDefault="00A56745" w:rsidP="009D16C6">
      <w:pPr>
        <w:pStyle w:val="a6"/>
        <w:spacing w:before="0" w:beforeAutospacing="0" w:after="0" w:afterAutospacing="0"/>
        <w:jc w:val="both"/>
      </w:pPr>
      <w:r>
        <w:t>Оргкомитет конкурса уведомляет, что в случае неверного заполнения ВАМИ заявки (фамилия/ имя участника, возраст, название образовательной организации и т.д.) переоформление дипломов осуществляется на ВОЗМЕЗДНОЙ основе: 20 руб. 1 диплом.</w:t>
      </w:r>
    </w:p>
    <w:p w:rsidR="009D16C6" w:rsidRDefault="009D16C6" w:rsidP="009D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45" w:rsidRPr="00A56745" w:rsidRDefault="00A56745" w:rsidP="009D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 </w:t>
      </w:r>
      <w:proofErr w:type="spellStart"/>
      <w:r w:rsidRPr="00A567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A5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почте: </w:t>
      </w:r>
      <w:proofErr w:type="spellStart"/>
      <w:r w:rsidRPr="00A56745">
        <w:rPr>
          <w:rFonts w:ascii="Times New Roman" w:eastAsia="Times New Roman" w:hAnsi="Times New Roman" w:cs="Times New Roman"/>
          <w:sz w:val="24"/>
          <w:szCs w:val="24"/>
          <w:lang w:eastAsia="ru-RU"/>
        </w:rPr>
        <w:t>dsto@bk.ru</w:t>
      </w:r>
      <w:proofErr w:type="spellEnd"/>
      <w:r w:rsidRPr="00A567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20-57-24 Организатор: главный редактор интернет-издания «Детские сады Тюменской области» Осьмакова Марина Васильевна</w:t>
      </w:r>
    </w:p>
    <w:p w:rsidR="00F34B5F" w:rsidRDefault="00F34B5F" w:rsidP="009D16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714A">
        <w:rPr>
          <w:rFonts w:ascii="Times New Roman" w:hAnsi="Times New Roman" w:cs="Times New Roman"/>
          <w:sz w:val="24"/>
        </w:rPr>
        <w:t>Регистрация на сайте</w:t>
      </w:r>
      <w:r w:rsidR="001B71DF">
        <w:rPr>
          <w:rFonts w:ascii="Times New Roman" w:hAnsi="Times New Roman" w:cs="Times New Roman"/>
          <w:sz w:val="24"/>
        </w:rPr>
        <w:t xml:space="preserve"> </w:t>
      </w:r>
      <w:r w:rsidR="0055714A" w:rsidRPr="0055714A">
        <w:rPr>
          <w:rFonts w:ascii="Times New Roman" w:hAnsi="Times New Roman" w:cs="Times New Roman"/>
          <w:sz w:val="24"/>
        </w:rPr>
        <w:t xml:space="preserve">"Детские сады Тюменской области". </w:t>
      </w:r>
      <w:r w:rsidRPr="0055714A">
        <w:rPr>
          <w:rFonts w:ascii="Times New Roman" w:hAnsi="Times New Roman" w:cs="Times New Roman"/>
          <w:sz w:val="24"/>
        </w:rPr>
        <w:t xml:space="preserve"> </w:t>
      </w:r>
      <w:r w:rsidR="0055714A" w:rsidRPr="0055714A">
        <w:rPr>
          <w:rFonts w:ascii="Times New Roman" w:hAnsi="Times New Roman" w:cs="Times New Roman"/>
          <w:sz w:val="24"/>
        </w:rPr>
        <w:t>http://tmndetsady.ru/konkursyi/semeynyiy-konkurs/</w:t>
      </w:r>
    </w:p>
    <w:p w:rsidR="00456673" w:rsidRPr="00FC7117" w:rsidRDefault="00456673" w:rsidP="009D16C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sectPr w:rsidR="00456673" w:rsidRPr="00FC7117" w:rsidSect="009D16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340B"/>
    <w:multiLevelType w:val="hybridMultilevel"/>
    <w:tmpl w:val="999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7117"/>
    <w:rsid w:val="00014C29"/>
    <w:rsid w:val="00024B10"/>
    <w:rsid w:val="00097063"/>
    <w:rsid w:val="00113A59"/>
    <w:rsid w:val="00116A93"/>
    <w:rsid w:val="001B71DF"/>
    <w:rsid w:val="002257D8"/>
    <w:rsid w:val="002572E9"/>
    <w:rsid w:val="00317233"/>
    <w:rsid w:val="003E3020"/>
    <w:rsid w:val="003E348A"/>
    <w:rsid w:val="00401F2E"/>
    <w:rsid w:val="00443785"/>
    <w:rsid w:val="004501AE"/>
    <w:rsid w:val="00456673"/>
    <w:rsid w:val="005001D2"/>
    <w:rsid w:val="00551AE0"/>
    <w:rsid w:val="0055714A"/>
    <w:rsid w:val="0060202D"/>
    <w:rsid w:val="00681688"/>
    <w:rsid w:val="006D0C0F"/>
    <w:rsid w:val="00723F13"/>
    <w:rsid w:val="00904B0B"/>
    <w:rsid w:val="00996E32"/>
    <w:rsid w:val="009D16C6"/>
    <w:rsid w:val="00A11557"/>
    <w:rsid w:val="00A56745"/>
    <w:rsid w:val="00C15405"/>
    <w:rsid w:val="00D85C62"/>
    <w:rsid w:val="00F33D18"/>
    <w:rsid w:val="00F34B5F"/>
    <w:rsid w:val="00F75A5F"/>
    <w:rsid w:val="00FA3EF4"/>
    <w:rsid w:val="00F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FC7117"/>
  </w:style>
  <w:style w:type="paragraph" w:customStyle="1" w:styleId="default0">
    <w:name w:val="default"/>
    <w:basedOn w:val="a"/>
    <w:rsid w:val="006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1688"/>
    <w:rPr>
      <w:b/>
      <w:bCs/>
    </w:rPr>
  </w:style>
  <w:style w:type="character" w:styleId="a4">
    <w:name w:val="Emphasis"/>
    <w:basedOn w:val="a0"/>
    <w:uiPriority w:val="20"/>
    <w:qFormat/>
    <w:rsid w:val="00681688"/>
    <w:rPr>
      <w:i/>
      <w:iCs/>
    </w:rPr>
  </w:style>
  <w:style w:type="character" w:styleId="a5">
    <w:name w:val="Hyperlink"/>
    <w:basedOn w:val="a0"/>
    <w:uiPriority w:val="99"/>
    <w:unhideWhenUsed/>
    <w:rsid w:val="0068168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konkursyi/semeynyiy-internet-konkurs-chto-mozhet-byit-semi-dorozh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upload/txt/2020/07/c56514e6adcfd006a54b7eec0a04cdd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upload/txt/2020/07/fcfe9ba680c877a098414018b73b7949.pdf" TargetMode="External"/><Relationship Id="rId5" Type="http://schemas.openxmlformats.org/officeDocument/2006/relationships/hyperlink" Target="https://youtu.be/Vu2dzn5Ih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2021-07-05T10:18:00Z</dcterms:created>
  <dcterms:modified xsi:type="dcterms:W3CDTF">2021-07-05T11:54:00Z</dcterms:modified>
</cp:coreProperties>
</file>