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A6" w:rsidRDefault="006549A6" w:rsidP="00FF1A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Авторское пособие-игра «Ракета»</w:t>
      </w:r>
    </w:p>
    <w:p w:rsidR="00FF1AE2" w:rsidRPr="00FF1AE2" w:rsidRDefault="00FF1AE2" w:rsidP="00FF1A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 xml:space="preserve">Игра ракета предназначена для детей старших </w:t>
      </w:r>
      <w:r w:rsidR="00FF1AE2" w:rsidRPr="00FF1AE2">
        <w:rPr>
          <w:rFonts w:ascii="Times New Roman" w:hAnsi="Times New Roman" w:cs="Times New Roman"/>
          <w:sz w:val="28"/>
          <w:szCs w:val="28"/>
        </w:rPr>
        <w:t>и подготовительных групп, может быть использовано как на индивидуальных, так и на подгрупповых занятиях.</w:t>
      </w:r>
    </w:p>
    <w:p w:rsidR="006A0776" w:rsidRPr="00FF1AE2" w:rsidRDefault="006549A6" w:rsidP="00FF1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AE2">
        <w:rPr>
          <w:sz w:val="28"/>
          <w:szCs w:val="28"/>
        </w:rPr>
        <w:t>Данное пособие выполняет</w:t>
      </w:r>
      <w:r w:rsidR="00FF1AE2">
        <w:rPr>
          <w:sz w:val="28"/>
          <w:szCs w:val="28"/>
        </w:rPr>
        <w:t>:</w:t>
      </w:r>
      <w:r w:rsidRPr="00FF1AE2">
        <w:rPr>
          <w:sz w:val="28"/>
          <w:szCs w:val="28"/>
        </w:rPr>
        <w:t xml:space="preserve"> </w:t>
      </w:r>
    </w:p>
    <w:p w:rsidR="006A0776" w:rsidRPr="00FF1AE2" w:rsidRDefault="006A0776" w:rsidP="00FF1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F1AE2">
        <w:rPr>
          <w:b/>
          <w:bCs/>
          <w:color w:val="000000"/>
          <w:sz w:val="28"/>
          <w:szCs w:val="28"/>
        </w:rPr>
        <w:t>Образовательно</w:t>
      </w:r>
      <w:proofErr w:type="spellEnd"/>
      <w:r w:rsidRPr="00FF1AE2">
        <w:rPr>
          <w:b/>
          <w:bCs/>
          <w:color w:val="000000"/>
          <w:sz w:val="28"/>
          <w:szCs w:val="28"/>
        </w:rPr>
        <w:t xml:space="preserve"> – развивающую</w:t>
      </w:r>
      <w:r w:rsidRPr="00FF1AE2">
        <w:rPr>
          <w:color w:val="000000"/>
          <w:sz w:val="28"/>
          <w:szCs w:val="28"/>
        </w:rPr>
        <w:t xml:space="preserve"> </w:t>
      </w:r>
      <w:r w:rsidRPr="00FF1AE2">
        <w:rPr>
          <w:b/>
          <w:bCs/>
          <w:color w:val="000000"/>
          <w:sz w:val="28"/>
          <w:szCs w:val="28"/>
        </w:rPr>
        <w:t>функцию</w:t>
      </w:r>
      <w:r w:rsidR="00FF1AE2">
        <w:rPr>
          <w:b/>
          <w:bCs/>
          <w:color w:val="000000"/>
          <w:sz w:val="28"/>
          <w:szCs w:val="28"/>
        </w:rPr>
        <w:t>;</w:t>
      </w:r>
    </w:p>
    <w:p w:rsidR="006A0776" w:rsidRPr="00FF1AE2" w:rsidRDefault="006A0776" w:rsidP="00FF1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AE2">
        <w:rPr>
          <w:b/>
          <w:bCs/>
          <w:color w:val="000000"/>
          <w:sz w:val="28"/>
          <w:szCs w:val="28"/>
        </w:rPr>
        <w:t>Воспитывающую</w:t>
      </w:r>
      <w:r w:rsidRPr="00FF1AE2">
        <w:rPr>
          <w:color w:val="000000"/>
          <w:sz w:val="28"/>
          <w:szCs w:val="28"/>
        </w:rPr>
        <w:t xml:space="preserve"> </w:t>
      </w:r>
      <w:r w:rsidRPr="00FF1AE2">
        <w:rPr>
          <w:b/>
          <w:bCs/>
          <w:color w:val="000000"/>
          <w:sz w:val="28"/>
          <w:szCs w:val="28"/>
        </w:rPr>
        <w:t>функцию</w:t>
      </w:r>
      <w:r w:rsidR="00FF1AE2">
        <w:rPr>
          <w:b/>
          <w:bCs/>
          <w:color w:val="000000"/>
          <w:sz w:val="28"/>
          <w:szCs w:val="28"/>
        </w:rPr>
        <w:t>;</w:t>
      </w:r>
    </w:p>
    <w:p w:rsidR="006A0776" w:rsidRPr="00FF1AE2" w:rsidRDefault="006A0776" w:rsidP="00FF1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F1AE2">
        <w:rPr>
          <w:b/>
          <w:bCs/>
          <w:color w:val="000000"/>
          <w:sz w:val="28"/>
          <w:szCs w:val="28"/>
        </w:rPr>
        <w:t>Организационн</w:t>
      </w:r>
      <w:r w:rsidR="004564D7" w:rsidRPr="00FF1AE2">
        <w:rPr>
          <w:b/>
          <w:bCs/>
          <w:color w:val="000000"/>
          <w:sz w:val="28"/>
          <w:szCs w:val="28"/>
        </w:rPr>
        <w:t>ую</w:t>
      </w:r>
      <w:proofErr w:type="gramStart"/>
      <w:r w:rsidR="00FF1AE2">
        <w:rPr>
          <w:b/>
          <w:bCs/>
          <w:color w:val="000000"/>
          <w:sz w:val="28"/>
          <w:szCs w:val="28"/>
        </w:rPr>
        <w:t xml:space="preserve"> </w:t>
      </w:r>
      <w:r w:rsidR="004564D7" w:rsidRPr="00FF1AE2">
        <w:rPr>
          <w:b/>
          <w:bCs/>
          <w:color w:val="000000"/>
          <w:sz w:val="28"/>
          <w:szCs w:val="28"/>
        </w:rPr>
        <w:t>.</w:t>
      </w:r>
      <w:proofErr w:type="gramEnd"/>
    </w:p>
    <w:p w:rsidR="006549A6" w:rsidRPr="00FF1AE2" w:rsidRDefault="004564D7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Пособие выполнено в виде ракеты, с одной стороны которой располагаются 4 окошечка с иллюминаторами, с другой стороны ракеты прикреплены фигурки в форме летающих тарелок и инопланетян.</w:t>
      </w:r>
    </w:p>
    <w:p w:rsidR="004564D7" w:rsidRPr="00FF1AE2" w:rsidRDefault="004564D7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 xml:space="preserve">Игра проводится по принципу «4 </w:t>
      </w:r>
      <w:proofErr w:type="gramStart"/>
      <w:r w:rsidRPr="00FF1AE2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FF1AE2">
        <w:rPr>
          <w:rFonts w:ascii="Times New Roman" w:hAnsi="Times New Roman" w:cs="Times New Roman"/>
          <w:sz w:val="28"/>
          <w:szCs w:val="28"/>
        </w:rPr>
        <w:t>» в окошки-иллюминаторы прицепляются картинки с рисунками</w:t>
      </w:r>
      <w:r w:rsidR="008D1905" w:rsidRPr="00FF1AE2">
        <w:rPr>
          <w:rFonts w:ascii="Times New Roman" w:hAnsi="Times New Roman" w:cs="Times New Roman"/>
          <w:sz w:val="28"/>
          <w:szCs w:val="28"/>
        </w:rPr>
        <w:t>. З</w:t>
      </w:r>
      <w:r w:rsidRPr="00FF1AE2">
        <w:rPr>
          <w:rFonts w:ascii="Times New Roman" w:hAnsi="Times New Roman" w:cs="Times New Roman"/>
          <w:sz w:val="28"/>
          <w:szCs w:val="28"/>
        </w:rPr>
        <w:t xml:space="preserve">адача ребенка </w:t>
      </w:r>
      <w:r w:rsidR="008D1905" w:rsidRPr="00FF1AE2">
        <w:rPr>
          <w:rFonts w:ascii="Times New Roman" w:hAnsi="Times New Roman" w:cs="Times New Roman"/>
          <w:sz w:val="28"/>
          <w:szCs w:val="28"/>
        </w:rPr>
        <w:t xml:space="preserve">назвать их, найти </w:t>
      </w:r>
      <w:proofErr w:type="gramStart"/>
      <w:r w:rsidR="008D1905" w:rsidRPr="00FF1AE2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="008D1905" w:rsidRPr="00FF1AE2">
        <w:rPr>
          <w:rFonts w:ascii="Times New Roman" w:hAnsi="Times New Roman" w:cs="Times New Roman"/>
          <w:sz w:val="28"/>
          <w:szCs w:val="28"/>
        </w:rPr>
        <w:t xml:space="preserve"> и объяснить свой выбор. Данная игра позволяет</w:t>
      </w:r>
    </w:p>
    <w:p w:rsidR="001D06D1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-</w:t>
      </w:r>
      <w:r w:rsidR="006549A6" w:rsidRPr="00FF1AE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6549A6" w:rsidRPr="00FF1AE2">
        <w:rPr>
          <w:rFonts w:ascii="Times New Roman" w:hAnsi="Times New Roman" w:cs="Times New Roman"/>
          <w:sz w:val="28"/>
          <w:szCs w:val="28"/>
        </w:rPr>
        <w:t>словестно-логическое</w:t>
      </w:r>
      <w:proofErr w:type="spellEnd"/>
      <w:r w:rsidR="006549A6" w:rsidRPr="00FF1AE2">
        <w:rPr>
          <w:rFonts w:ascii="Times New Roman" w:hAnsi="Times New Roman" w:cs="Times New Roman"/>
          <w:sz w:val="28"/>
          <w:szCs w:val="28"/>
        </w:rPr>
        <w:t xml:space="preserve"> мышление,</w:t>
      </w:r>
      <w:r w:rsidRPr="00FF1AE2">
        <w:rPr>
          <w:rFonts w:ascii="Times New Roman" w:hAnsi="Times New Roman" w:cs="Times New Roman"/>
          <w:sz w:val="28"/>
          <w:szCs w:val="28"/>
        </w:rPr>
        <w:t xml:space="preserve"> </w:t>
      </w:r>
      <w:r w:rsidR="006549A6" w:rsidRPr="00FF1AE2">
        <w:rPr>
          <w:rFonts w:ascii="Times New Roman" w:hAnsi="Times New Roman" w:cs="Times New Roman"/>
          <w:sz w:val="28"/>
          <w:szCs w:val="28"/>
        </w:rPr>
        <w:t>умение классифицировать, сравнивать, обобщать,</w:t>
      </w:r>
      <w:r w:rsidRPr="00FF1AE2">
        <w:rPr>
          <w:rFonts w:ascii="Times New Roman" w:hAnsi="Times New Roman" w:cs="Times New Roman"/>
          <w:sz w:val="28"/>
          <w:szCs w:val="28"/>
        </w:rPr>
        <w:t xml:space="preserve"> </w:t>
      </w:r>
      <w:r w:rsidR="006549A6" w:rsidRPr="00FF1AE2">
        <w:rPr>
          <w:rFonts w:ascii="Times New Roman" w:hAnsi="Times New Roman" w:cs="Times New Roman"/>
          <w:sz w:val="28"/>
          <w:szCs w:val="28"/>
        </w:rPr>
        <w:t>устанавливать</w:t>
      </w:r>
      <w:r w:rsidRPr="00FF1AE2">
        <w:rPr>
          <w:rFonts w:ascii="Times New Roman" w:hAnsi="Times New Roman" w:cs="Times New Roman"/>
          <w:sz w:val="28"/>
          <w:szCs w:val="28"/>
        </w:rPr>
        <w:t xml:space="preserve"> </w:t>
      </w:r>
      <w:r w:rsidR="006549A6" w:rsidRPr="00FF1AE2">
        <w:rPr>
          <w:rFonts w:ascii="Times New Roman" w:hAnsi="Times New Roman" w:cs="Times New Roman"/>
          <w:sz w:val="28"/>
          <w:szCs w:val="28"/>
        </w:rPr>
        <w:t>причинно-следственные, пространственно-временные, логические связи.</w:t>
      </w:r>
    </w:p>
    <w:p w:rsidR="006549A6" w:rsidRPr="00FF1AE2" w:rsidRDefault="006549A6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1AE2">
        <w:rPr>
          <w:rFonts w:ascii="Times New Roman" w:hAnsi="Times New Roman" w:cs="Times New Roman"/>
          <w:sz w:val="28"/>
          <w:szCs w:val="28"/>
        </w:rPr>
        <w:t>Развивиет</w:t>
      </w:r>
      <w:proofErr w:type="spellEnd"/>
      <w:r w:rsidRPr="00FF1AE2">
        <w:rPr>
          <w:rFonts w:ascii="Times New Roman" w:hAnsi="Times New Roman" w:cs="Times New Roman"/>
          <w:sz w:val="28"/>
          <w:szCs w:val="28"/>
        </w:rPr>
        <w:t xml:space="preserve"> зрительное восприятие</w:t>
      </w:r>
    </w:p>
    <w:p w:rsidR="006549A6" w:rsidRPr="00FF1AE2" w:rsidRDefault="006549A6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- Развивает монологическую и диалоговую речь.</w:t>
      </w:r>
    </w:p>
    <w:p w:rsidR="006549A6" w:rsidRPr="00FF1AE2" w:rsidRDefault="006549A6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- Воспитывает внимательность, умение точно следовать инструкции, целеустремленность.</w:t>
      </w:r>
    </w:p>
    <w:p w:rsidR="006549A6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 xml:space="preserve">Игра  </w:t>
      </w:r>
      <w:proofErr w:type="gramStart"/>
      <w:r w:rsidRPr="00FF1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AE2">
        <w:rPr>
          <w:rFonts w:ascii="Times New Roman" w:hAnsi="Times New Roman" w:cs="Times New Roman"/>
          <w:sz w:val="28"/>
          <w:szCs w:val="28"/>
        </w:rPr>
        <w:t xml:space="preserve"> второй стороной пособия (ракеты) проводится по принципу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Ребенку предлагается выбрать любую из картинок, на обратной стороне которой написана буква.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 xml:space="preserve">В зависимости от попавшейся буквы, ребенок выполняет предложенное задание. 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t>Л- Лабиринт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A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F1AE2">
        <w:rPr>
          <w:rFonts w:ascii="Times New Roman" w:hAnsi="Times New Roman" w:cs="Times New Roman"/>
          <w:sz w:val="28"/>
          <w:szCs w:val="28"/>
        </w:rPr>
        <w:t xml:space="preserve"> разрезная картинка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E2">
        <w:rPr>
          <w:rFonts w:ascii="Times New Roman" w:hAnsi="Times New Roman" w:cs="Times New Roman"/>
          <w:sz w:val="28"/>
          <w:szCs w:val="28"/>
        </w:rPr>
        <w:t>З-загадка</w:t>
      </w:r>
      <w:proofErr w:type="spellEnd"/>
      <w:r w:rsidRPr="00FF1AE2">
        <w:rPr>
          <w:rFonts w:ascii="Times New Roman" w:hAnsi="Times New Roman" w:cs="Times New Roman"/>
          <w:sz w:val="28"/>
          <w:szCs w:val="28"/>
        </w:rPr>
        <w:t>.</w:t>
      </w:r>
    </w:p>
    <w:p w:rsidR="006549A6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F1AE2">
        <w:rPr>
          <w:rFonts w:ascii="Times New Roman" w:hAnsi="Times New Roman" w:cs="Times New Roman"/>
          <w:sz w:val="28"/>
          <w:szCs w:val="28"/>
        </w:rPr>
        <w:t xml:space="preserve">Данные задания </w:t>
      </w:r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развива</w:t>
      </w:r>
      <w:r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ют</w:t>
      </w:r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пространственное мышление и зрительное восприятие, обучает умению анализировать, делать логические выводы</w:t>
      </w:r>
      <w:proofErr w:type="gramStart"/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</w:t>
      </w:r>
      <w:proofErr w:type="gramEnd"/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gramStart"/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р</w:t>
      </w:r>
      <w:proofErr w:type="gramEnd"/>
      <w:r w:rsidR="006549A6"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азвивает мелкую моторику, внимание, память.</w:t>
      </w:r>
    </w:p>
    <w:p w:rsidR="008D1905" w:rsidRPr="00FF1AE2" w:rsidRDefault="008D1905" w:rsidP="00FF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Все части данного пособия взаимозаменяемы, что позволяет использовать игру-ракету воспитателям при изучении лексических тем, а так же узким специалистам (логопедам, психологам) на своих занятиях.</w:t>
      </w:r>
    </w:p>
    <w:sectPr w:rsidR="008D1905" w:rsidRPr="00FF1AE2" w:rsidSect="001D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9A6"/>
    <w:rsid w:val="001828FE"/>
    <w:rsid w:val="001B3E5F"/>
    <w:rsid w:val="001D06D1"/>
    <w:rsid w:val="004564D7"/>
    <w:rsid w:val="006549A6"/>
    <w:rsid w:val="006A0776"/>
    <w:rsid w:val="008D1905"/>
    <w:rsid w:val="00F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2021-03-24T06:40:00Z</dcterms:created>
  <dcterms:modified xsi:type="dcterms:W3CDTF">2021-03-26T04:38:00Z</dcterms:modified>
</cp:coreProperties>
</file>