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6D" w:rsidRPr="002E006D" w:rsidRDefault="002E006D" w:rsidP="002E00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С.П.МАОУ </w:t>
      </w:r>
      <w:proofErr w:type="spellStart"/>
      <w:r w:rsidRPr="002E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Абатская</w:t>
      </w:r>
      <w:proofErr w:type="spellEnd"/>
      <w:r w:rsidRPr="002E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proofErr w:type="spellEnd"/>
      <w:r w:rsidRPr="002E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 </w:t>
      </w:r>
      <w:proofErr w:type="spellStart"/>
      <w:r w:rsidRPr="002E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Тушнолобовский</w:t>
      </w:r>
      <w:proofErr w:type="spellEnd"/>
      <w:r w:rsidRPr="002E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«Ручеек» воспитатель Казанцева А.Н.</w:t>
      </w:r>
    </w:p>
    <w:p w:rsidR="00B90624" w:rsidRPr="00650DC3" w:rsidRDefault="00B90624" w:rsidP="00385A70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Доброе чувство не возникнет само по себе.</w:t>
      </w:r>
      <w:r w:rsidR="0038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нужно воспитывать с раннего детства, взращивать, культивировать. И без помощи взрослых ребенок не сможет выделить из окружающей его жизни главное, </w:t>
      </w:r>
      <w:r w:rsidRPr="00650D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расставить приоритеты</w:t>
      </w:r>
      <w:r w:rsidRPr="0065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правильно настроить чувства. Но как говорить? Что </w:t>
      </w:r>
      <w:r w:rsidRPr="00650D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рассказывать</w:t>
      </w:r>
      <w:r w:rsidRPr="0065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У детей мышление образное, представлениями, картинками, и эти образы нужно им дать. Через картины, художественную литературу, песни, фотографии, фильмы.</w:t>
      </w:r>
    </w:p>
    <w:p w:rsidR="00B90624" w:rsidRPr="00650DC3" w:rsidRDefault="00B90624" w:rsidP="00385A70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Задача – не напугать ребенка, а просветить. Нужно рассказать о таких людях, об их жизни с некоторыми особенностями. </w:t>
      </w:r>
    </w:p>
    <w:p w:rsidR="00B33DE8" w:rsidRPr="00650DC3" w:rsidRDefault="00B90624">
      <w:pPr>
        <w:rPr>
          <w:rFonts w:ascii="Times New Roman" w:hAnsi="Times New Roman" w:cs="Times New Roman"/>
          <w:sz w:val="24"/>
          <w:szCs w:val="24"/>
        </w:rPr>
      </w:pPr>
      <w:r w:rsidRPr="00650D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B603E" wp14:editId="6697F8D2">
            <wp:extent cx="2780148" cy="2247900"/>
            <wp:effectExtent l="0" t="0" r="1270" b="0"/>
            <wp:docPr id="1" name="Рисунок 1" descr="https://fs00.infourok.ru/images/doc/219/4909/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19/4909/1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96" w:rsidRPr="00650DC3" w:rsidRDefault="001C7496" w:rsidP="001C7496">
      <w:pPr>
        <w:pStyle w:val="a5"/>
        <w:spacing w:before="0" w:beforeAutospacing="0" w:after="0" w:afterAutospacing="0"/>
      </w:pPr>
      <w:r w:rsidRPr="00650DC3">
        <w:lastRenderedPageBreak/>
        <w:t>Детям дошкольного возраста нужно понимать, что сказать и в какой форме выразить свою мысль, отдавать себе отчет в том, как другие будут воспринимать сказанное, умение слушать и слышать собеседника.</w:t>
      </w:r>
    </w:p>
    <w:p w:rsidR="001C7496" w:rsidRPr="00650DC3" w:rsidRDefault="001C7496" w:rsidP="001C7496">
      <w:pPr>
        <w:pStyle w:val="a5"/>
        <w:spacing w:before="0" w:beforeAutospacing="0" w:after="0" w:afterAutospacing="0"/>
      </w:pPr>
      <w:r w:rsidRPr="00650DC3">
        <w:t>Коммуникативные навыки развиваются в повседневной деятельности, дидактических, подвижных, сюжетно-ролевых игр.</w:t>
      </w:r>
    </w:p>
    <w:p w:rsidR="001C7496" w:rsidRPr="00650DC3" w:rsidRDefault="001C7496" w:rsidP="001C7496">
      <w:pPr>
        <w:pStyle w:val="a5"/>
        <w:spacing w:before="0" w:beforeAutospacing="0" w:after="0" w:afterAutospacing="0"/>
      </w:pPr>
      <w:r w:rsidRPr="00650DC3">
        <w:t>Вашему вниманию, мы предлагаем игры на развитие коммуникативных навыков. Эти игры направлены на развитие навыков конструктивного общения, умения получать радость от общения, умение слушать и слышать другого человека, эмоциональной сферы.</w:t>
      </w:r>
    </w:p>
    <w:p w:rsidR="001C7496" w:rsidRPr="00650DC3" w:rsidRDefault="001C7496" w:rsidP="001C7496">
      <w:pPr>
        <w:pStyle w:val="a5"/>
        <w:spacing w:before="0" w:beforeAutospacing="0" w:after="0" w:afterAutospacing="0"/>
      </w:pPr>
    </w:p>
    <w:p w:rsidR="001C7496" w:rsidRPr="00650DC3" w:rsidRDefault="001C7496" w:rsidP="001C7496">
      <w:pPr>
        <w:pStyle w:val="a5"/>
        <w:spacing w:before="0" w:beforeAutospacing="0" w:after="0" w:afterAutospacing="0"/>
      </w:pPr>
      <w:r w:rsidRPr="00650DC3">
        <w:rPr>
          <w:bCs/>
        </w:rPr>
        <w:t>Цели и задачи:</w:t>
      </w:r>
    </w:p>
    <w:p w:rsidR="001C7496" w:rsidRPr="00650DC3" w:rsidRDefault="001C7496" w:rsidP="001C7496">
      <w:pPr>
        <w:pStyle w:val="a5"/>
        <w:spacing w:before="0" w:beforeAutospacing="0" w:after="0" w:afterAutospacing="0"/>
      </w:pPr>
      <w:r w:rsidRPr="00650DC3">
        <w:t>- чувство единства, сплоченности, умение действовать в коллективе, снятие телесных барьеров;</w:t>
      </w:r>
    </w:p>
    <w:p w:rsidR="001C7496" w:rsidRPr="00650DC3" w:rsidRDefault="001C7496" w:rsidP="001C7496">
      <w:pPr>
        <w:pStyle w:val="a5"/>
        <w:spacing w:before="0" w:beforeAutospacing="0" w:after="0" w:afterAutospacing="0"/>
      </w:pPr>
      <w:r w:rsidRPr="00650DC3">
        <w:t>- умение устанавливать доброжелательные отношения, замечать положительные качества других и выражать это словами, делать комплименты;</w:t>
      </w:r>
    </w:p>
    <w:p w:rsidR="001C7496" w:rsidRPr="00650DC3" w:rsidRDefault="001C7496" w:rsidP="001C7496">
      <w:pPr>
        <w:pStyle w:val="a5"/>
        <w:spacing w:before="0" w:beforeAutospacing="0" w:after="0" w:afterAutospacing="0"/>
      </w:pPr>
      <w:r w:rsidRPr="00650DC3">
        <w:t>- умение решать конфликтные ситуации и преодоление конфликтов в общении друг с другом;</w:t>
      </w:r>
    </w:p>
    <w:p w:rsidR="001C7496" w:rsidRPr="00650DC3" w:rsidRDefault="001C7496" w:rsidP="001C7496">
      <w:pPr>
        <w:pStyle w:val="a5"/>
        <w:spacing w:before="0" w:beforeAutospacing="0" w:after="0" w:afterAutospacing="0"/>
      </w:pPr>
      <w:r w:rsidRPr="00650DC3">
        <w:t>- развитие не вербальных и предметных способов взаимодействия;</w:t>
      </w:r>
    </w:p>
    <w:p w:rsidR="001C7496" w:rsidRPr="00650DC3" w:rsidRDefault="001C7496" w:rsidP="001C7496">
      <w:pPr>
        <w:pStyle w:val="a5"/>
        <w:spacing w:before="0" w:beforeAutospacing="0" w:after="0" w:afterAutospacing="0"/>
      </w:pPr>
      <w:r w:rsidRPr="00650DC3">
        <w:lastRenderedPageBreak/>
        <w:t>- создание благоприятной атмосферы непосредственного, свободного общения и эмоциональной близости.</w:t>
      </w:r>
    </w:p>
    <w:p w:rsidR="001C7496" w:rsidRPr="00650DC3" w:rsidRDefault="001C7496" w:rsidP="001C7496">
      <w:pPr>
        <w:pStyle w:val="a5"/>
        <w:spacing w:before="0" w:beforeAutospacing="0" w:after="0" w:afterAutospacing="0"/>
      </w:pP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50DC3">
        <w:rPr>
          <w:b/>
          <w:bCs/>
        </w:rPr>
        <w:t>Слепец и поводырь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rPr>
          <w:u w:val="single"/>
        </w:rPr>
        <w:t>Цель:</w:t>
      </w:r>
      <w:r w:rsidRPr="00650DC3">
        <w:t> развить умение доверять, помогать и поддерживать товарищей по общению.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t>Дети разбиваются на пары: “слепец” и “поводырь”.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50DC3">
        <w:rPr>
          <w:b/>
          <w:bCs/>
        </w:rPr>
        <w:t>Вежливые слова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rPr>
          <w:u w:val="single"/>
        </w:rPr>
        <w:t>Цель:</w:t>
      </w:r>
      <w:r w:rsidRPr="00650DC3">
        <w:t> развитие уважения в общении, привычка пользоваться вежливыми словами.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t xml:space="preserve">Игра проводится с мячом в кругу. Дети бросают друг другу мяч, называя вежливые слова. </w:t>
      </w:r>
      <w:proofErr w:type="gramStart"/>
      <w:r w:rsidRPr="00650DC3">
        <w:t xml:space="preserve">Назвать только слова </w:t>
      </w:r>
      <w:r w:rsidRPr="00650DC3">
        <w:lastRenderedPageBreak/>
        <w:t>приветствия (здравствуйте, добрый день, привет, мы рады вас видеть, рады встречи с вами); благодарности (спасибо, благодарю, пожалуйста, будьте любезны);</w:t>
      </w:r>
      <w:r w:rsidR="00650DC3" w:rsidRPr="00650DC3">
        <w:t xml:space="preserve"> </w:t>
      </w:r>
      <w:r w:rsidRPr="00650DC3">
        <w:t>извинения (извините, простите, жаль, сожалею); прощания (до свидания, до встречи, спокойной ночи).</w:t>
      </w:r>
      <w:proofErr w:type="gramEnd"/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50DC3">
        <w:rPr>
          <w:b/>
          <w:bCs/>
        </w:rPr>
        <w:t>Подарок на всех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rPr>
          <w:u w:val="single"/>
        </w:rPr>
        <w:t>Цель:</w:t>
      </w:r>
      <w:r w:rsidRPr="00650DC3">
        <w:t> развить умение дружить, делать правильный выбор, сотрудничать со сверстниками, чувства коллектива.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t>Детям даётся задание: “Если бы ты был волшебником и мог творить чудеса, то что бы ты подарил сейчас всем нам вместе?” или “Если бы у тебя был Цвети</w:t>
      </w:r>
      <w:proofErr w:type="gramStart"/>
      <w:r w:rsidRPr="00650DC3">
        <w:t>к-</w:t>
      </w:r>
      <w:proofErr w:type="gramEnd"/>
      <w:r w:rsidRPr="00650DC3">
        <w:t xml:space="preserve"> </w:t>
      </w:r>
      <w:proofErr w:type="spellStart"/>
      <w:r w:rsidRPr="00650DC3">
        <w:t>Семицветик</w:t>
      </w:r>
      <w:proofErr w:type="spellEnd"/>
      <w:r w:rsidRPr="00650DC3">
        <w:t>, какое бы желание ты загадал?”. Каждый ребёнок загадывает одно желание, оторвав от общего цветка один лепесток.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t>Лети, лети лепесток, через запад на восток,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t>Через север, через юг, возвращайся, сделав круг,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t>Лишь коснёшься ты земли, быть, по-моему, вели.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t>Вели, чтобы…</w:t>
      </w:r>
    </w:p>
    <w:p w:rsidR="001C7496" w:rsidRPr="00650DC3" w:rsidRDefault="001C7496" w:rsidP="001C7496">
      <w:pPr>
        <w:pStyle w:val="a5"/>
        <w:shd w:val="clear" w:color="auto" w:fill="FFFFFF"/>
        <w:spacing w:before="0" w:beforeAutospacing="0" w:after="0" w:afterAutospacing="0"/>
      </w:pPr>
      <w:r w:rsidRPr="00650DC3">
        <w:t>В конце можно провести конкурс на самое лучшее желание для всех.</w:t>
      </w:r>
    </w:p>
    <w:p w:rsidR="001C7496" w:rsidRPr="00650DC3" w:rsidRDefault="001C7496" w:rsidP="001C7496">
      <w:pPr>
        <w:pStyle w:val="a5"/>
        <w:spacing w:before="0" w:beforeAutospacing="0" w:after="0" w:afterAutospacing="0"/>
      </w:pPr>
    </w:p>
    <w:p w:rsidR="001C7496" w:rsidRPr="00650DC3" w:rsidRDefault="001C7496" w:rsidP="001C7496">
      <w:pPr>
        <w:pStyle w:val="a5"/>
        <w:spacing w:before="0" w:beforeAutospacing="0" w:after="0" w:afterAutospacing="0"/>
      </w:pPr>
    </w:p>
    <w:p w:rsidR="00B90624" w:rsidRPr="00650DC3" w:rsidRDefault="001C7496">
      <w:pPr>
        <w:rPr>
          <w:rFonts w:ascii="Times New Roman" w:hAnsi="Times New Roman" w:cs="Times New Roman"/>
          <w:sz w:val="24"/>
          <w:szCs w:val="24"/>
        </w:rPr>
      </w:pPr>
      <w:r w:rsidRPr="00650DC3">
        <w:rPr>
          <w:noProof/>
          <w:lang w:eastAsia="ru-RU"/>
        </w:rPr>
        <w:lastRenderedPageBreak/>
        <w:drawing>
          <wp:inline distT="0" distB="0" distL="0" distR="0" wp14:anchorId="48CB0DA5" wp14:editId="30D73CD3">
            <wp:extent cx="2781299" cy="1247775"/>
            <wp:effectExtent l="0" t="0" r="0" b="0"/>
            <wp:docPr id="2" name="Рисунок 2" descr="http://stilnyashki.kz/images/shutterstock_750964432%20-%D0%BF%D1%80%D0%B5%D0%BE%D0%B1%D1%80%D0%B0%D0%B7%D0%BE%D0%B2%D0%B0%D0%BD%D0%BD%D1%8B%D0%B9--01.png?crc=4221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ilnyashki.kz/images/shutterstock_750964432%20-%D0%BF%D1%80%D0%B5%D0%BE%D0%B1%D1%80%D0%B0%D0%B7%D0%BE%D0%B2%D0%B0%D0%BD%D0%BD%D1%8B%D0%B9--01.png?crc=42212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DC3" w:rsidRPr="00650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70" w:rsidRDefault="00650DC3">
      <w:pPr>
        <w:rPr>
          <w:rFonts w:ascii="Times New Roman" w:hAnsi="Times New Roman" w:cs="Times New Roman"/>
          <w:sz w:val="24"/>
          <w:szCs w:val="24"/>
        </w:rPr>
      </w:pPr>
      <w:r w:rsidRPr="00385A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Организуя игры с детьми </w:t>
      </w:r>
      <w:proofErr w:type="gramStart"/>
      <w:r w:rsidRPr="00385A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ограниченных</w:t>
      </w:r>
      <w:proofErr w:type="gramEnd"/>
      <w:r w:rsidRPr="00385A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возможностями здоровья, педагог обращает внимание не только на обучающие и воспитательные задачи предлагаемой игры, но обязательный упор идет на коррекционное обучение и развитие. В совместной игре основным условием возникновения и развития положительных, дружеских взаимоотношений является наличие положительных эмоций. Ознакомление детей с различными эмоциональными состояниями людей, распознавание их внешних проявлений и упражнение в их передаче с помощью мимики, пластики в сочетании с речью, подготавливает переход к собственно педагогической коррекции межличностных отношений с помощью обучения детей игровой деятельности со сверстниками. Обучающие игры направлены на формирование способов воздействия на согласованность действий и на проявление доброжелательного </w:t>
      </w:r>
      <w:r w:rsidRPr="00385A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отношения к партнеру по игре. В обучающих играх воспитатель берет на себя главную роль, ставит задачи, задает образец взаимодействия, внимательно следит за тем, чтобы дети поддерживали друг с другом положительные взаимоотношения, были вежливы и доброжелательны. При возникновении различного рода конфликтных ситуаций в игровых отношениях педагог непосредственно участвует в их разрешении, показывая возможные способы устранения ссор и споров. Особое внимание уделяется стимуляции речевого общения детей с ограниченными возможностями здоровья со сверстниками и взрослыми — партнерами по игре. С помощью демонстрации различных эмоциональных состояний и социальных ролей, которым подражают дети, становится возможной регуляция складывающихся у них норм поведения и дружеских отношений.</w:t>
      </w:r>
      <w:r w:rsidRPr="00385A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650DC3" w:rsidRPr="00650DC3" w:rsidRDefault="00650DC3">
      <w:pPr>
        <w:rPr>
          <w:rFonts w:ascii="Times New Roman" w:hAnsi="Times New Roman" w:cs="Times New Roman"/>
          <w:sz w:val="24"/>
          <w:szCs w:val="24"/>
        </w:rPr>
      </w:pPr>
      <w:r w:rsidRPr="00650DC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385A70">
        <w:rPr>
          <w:noProof/>
          <w:lang w:eastAsia="ru-RU"/>
        </w:rPr>
        <w:drawing>
          <wp:inline distT="0" distB="0" distL="0" distR="0" wp14:anchorId="03098FED" wp14:editId="22EF9B97">
            <wp:extent cx="2781298" cy="923925"/>
            <wp:effectExtent l="0" t="0" r="635" b="0"/>
            <wp:docPr id="3" name="Рисунок 3" descr="https://i.pinimg.com/736x/8a/c2/fd/8ac2fdd389f57d3e84a286af898c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8a/c2/fd/8ac2fdd389f57d3e84a286af898c0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2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DC3" w:rsidRPr="00650DC3" w:rsidSect="00B9062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24"/>
    <w:rsid w:val="001C7496"/>
    <w:rsid w:val="002E006D"/>
    <w:rsid w:val="00385A70"/>
    <w:rsid w:val="00650DC3"/>
    <w:rsid w:val="00B33DE8"/>
    <w:rsid w:val="00B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2020-12-03T14:24:00Z</dcterms:created>
  <dcterms:modified xsi:type="dcterms:W3CDTF">2020-12-04T13:45:00Z</dcterms:modified>
</cp:coreProperties>
</file>