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A" w:rsidRPr="00C92ECD" w:rsidRDefault="00C236CA" w:rsidP="00C23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CD">
        <w:rPr>
          <w:rFonts w:ascii="Times New Roman" w:hAnsi="Times New Roman" w:cs="Times New Roman"/>
          <w:b/>
          <w:sz w:val="28"/>
          <w:szCs w:val="28"/>
        </w:rPr>
        <w:t>Визитная карточка Трофимовой Любови Михайловны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55AD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255AD8">
        <w:rPr>
          <w:rFonts w:ascii="Times New Roman" w:hAnsi="Times New Roman" w:cs="Times New Roman"/>
          <w:sz w:val="28"/>
          <w:szCs w:val="28"/>
        </w:rPr>
        <w:t xml:space="preserve"> выбор профессии повлияло</w:t>
      </w:r>
      <w:r>
        <w:rPr>
          <w:rFonts w:ascii="Times New Roman" w:hAnsi="Times New Roman" w:cs="Times New Roman"/>
          <w:sz w:val="28"/>
          <w:szCs w:val="28"/>
        </w:rPr>
        <w:t xml:space="preserve"> не равнодушие к детям.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5AD8">
        <w:rPr>
          <w:rFonts w:ascii="Times New Roman" w:hAnsi="Times New Roman" w:cs="Times New Roman"/>
          <w:sz w:val="28"/>
          <w:szCs w:val="28"/>
        </w:rPr>
        <w:t xml:space="preserve">лавным  в своей работе </w:t>
      </w:r>
      <w:r>
        <w:rPr>
          <w:rFonts w:ascii="Times New Roman" w:hAnsi="Times New Roman" w:cs="Times New Roman"/>
          <w:sz w:val="28"/>
          <w:szCs w:val="28"/>
        </w:rPr>
        <w:t>считаю результат.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Мои главные</w:t>
      </w:r>
      <w:r w:rsidRPr="00255AD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– быть честной, искренней, доброй, творческой.</w:t>
      </w:r>
      <w:r w:rsidRPr="0025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5AD8">
        <w:rPr>
          <w:rFonts w:ascii="Times New Roman" w:hAnsi="Times New Roman" w:cs="Times New Roman"/>
          <w:sz w:val="28"/>
          <w:szCs w:val="28"/>
        </w:rPr>
        <w:t>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AD8">
        <w:rPr>
          <w:rFonts w:ascii="Times New Roman" w:hAnsi="Times New Roman" w:cs="Times New Roman"/>
          <w:sz w:val="28"/>
          <w:szCs w:val="28"/>
        </w:rPr>
        <w:t xml:space="preserve"> педагога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состоит в воспитании гражданина, формировании личности человека, развития его способностей и талантов, воспитание у детей уважения к Родине, формирование гигиенических привычек и основ здорового образа жизни.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5AD8">
        <w:rPr>
          <w:rFonts w:ascii="Times New Roman" w:hAnsi="Times New Roman" w:cs="Times New Roman"/>
          <w:sz w:val="28"/>
          <w:szCs w:val="28"/>
        </w:rPr>
        <w:t>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D8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25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технологию лично-ориентированного взаимодействия педагога с детьми, игровые технологии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Дьёнеша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технология развивающего обучения. 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255AD8">
        <w:rPr>
          <w:rFonts w:ascii="Times New Roman" w:hAnsi="Times New Roman" w:cs="Times New Roman"/>
          <w:sz w:val="28"/>
          <w:szCs w:val="28"/>
        </w:rPr>
        <w:t xml:space="preserve">воспитанники любят </w:t>
      </w:r>
      <w:r>
        <w:rPr>
          <w:rFonts w:ascii="Times New Roman" w:hAnsi="Times New Roman" w:cs="Times New Roman"/>
          <w:sz w:val="28"/>
          <w:szCs w:val="28"/>
        </w:rPr>
        <w:t xml:space="preserve">играть в сюжетно-ролевые игры: магазин, больница, парикмахерская, школа, также любят играть в настольные, дидактические, строительные игры, любят рисовать и лепить. 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 как дети ходят в подготовительную группу, то родителей больше всего волнует подготовка к школе и готов ли ребенок войти в общественную жизнь.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5AD8">
        <w:rPr>
          <w:rFonts w:ascii="Times New Roman" w:hAnsi="Times New Roman" w:cs="Times New Roman"/>
          <w:sz w:val="28"/>
          <w:szCs w:val="28"/>
        </w:rPr>
        <w:t>аиболее эффективными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55AD8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считаю: открытость детского сада для семьи, сотрудничество педагогов и родителей в воспитании детей, создание активной развивающей среды, обеспечивающие единые подходы к развитию личности в семье и в детском саду.  </w:t>
      </w:r>
    </w:p>
    <w:p w:rsidR="00C236CA" w:rsidRPr="00255AD8" w:rsidRDefault="00C236CA" w:rsidP="00C23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Второй год работаю над темой «Использование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математических представлений у детей старшего дошкольного возраста». За это время мои дети достигли значительных результатов: мы научились сравнивать, анализировать, конструировать по схеме, фантазировать,  доводить начатое дело до конца.</w:t>
      </w:r>
    </w:p>
    <w:p w:rsidR="00000000" w:rsidRDefault="00C236CA"/>
    <w:sectPr w:rsidR="00000000" w:rsidSect="00B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6CA"/>
    <w:rsid w:val="00C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2018-09-19T09:34:00Z</dcterms:created>
  <dcterms:modified xsi:type="dcterms:W3CDTF">2018-09-19T09:34:00Z</dcterms:modified>
</cp:coreProperties>
</file>