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77" w:rsidRPr="00450777" w:rsidRDefault="00450777" w:rsidP="00450777">
      <w:pPr>
        <w:spacing w:after="0" w:line="240" w:lineRule="auto"/>
        <w:jc w:val="center"/>
        <w:rPr>
          <w:b/>
        </w:rPr>
      </w:pPr>
      <w:r w:rsidRPr="00450777">
        <w:rPr>
          <w:b/>
        </w:rPr>
        <w:t>И</w:t>
      </w:r>
      <w:r w:rsidRPr="00450777">
        <w:rPr>
          <w:b/>
        </w:rPr>
        <w:t>мена лауреатов Всероссийского конкурса «Воспитатель года России – 2022»!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Ими стали: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 xml:space="preserve">1. </w:t>
      </w:r>
      <w:proofErr w:type="spellStart"/>
      <w:r>
        <w:t>Барецкая</w:t>
      </w:r>
      <w:proofErr w:type="spellEnd"/>
      <w:r>
        <w:t xml:space="preserve"> Мариям, музыкальный руководитель, детский сад комбинированного вида №9 (Республика Дагестан);</w:t>
      </w:r>
      <w:bookmarkStart w:id="0" w:name="_GoBack"/>
      <w:bookmarkEnd w:id="0"/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2. Вандышева Ольга, воспитатель, детский сад №8 «Сказка» (Ленинградская область);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 xml:space="preserve">3. </w:t>
      </w:r>
      <w:proofErr w:type="spellStart"/>
      <w:r>
        <w:t>Гайдукова</w:t>
      </w:r>
      <w:proofErr w:type="spellEnd"/>
      <w:r>
        <w:t xml:space="preserve"> Анна, воспитатель, школа № 1347 (Москва);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4. Демченко Наталья, воспитатель, детский сад № 32 (Санкт-Петербург);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5. Доронина Юлия, воспитатель, детский сад № 236 (Волгоградская область);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6. Дятлова Юлия, воспитатель, детский сад общеразвивающего вида с приоритетным осуществлением физического развития «Незабудка» (Калужская область);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 xml:space="preserve">7. </w:t>
      </w:r>
      <w:proofErr w:type="spellStart"/>
      <w:r>
        <w:t>Иунихина</w:t>
      </w:r>
      <w:proofErr w:type="spellEnd"/>
      <w:r>
        <w:t xml:space="preserve"> </w:t>
      </w:r>
      <w:proofErr w:type="spellStart"/>
      <w:r>
        <w:t>Тэрэза</w:t>
      </w:r>
      <w:proofErr w:type="spellEnd"/>
      <w:r>
        <w:t>, воспитатель, детский сад № 268 (Алтайский край);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 xml:space="preserve">8. </w:t>
      </w:r>
      <w:proofErr w:type="spellStart"/>
      <w:r>
        <w:t>Казарова</w:t>
      </w:r>
      <w:proofErr w:type="spellEnd"/>
      <w:r>
        <w:t xml:space="preserve"> Екатерина, воспитатель, детский сад комбинированного вида № 44 «Дружок» (Московская область);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9. Малыгина Наталья, музыкальный руководитель, детский сад «Синеглазка» (Ямало-Ненецкий автономный округ);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10. Примачок Евгения, воспитатель, детский сад № 43 «Буратино» (Краснодарский край);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 xml:space="preserve">11. Селиванова Ирина, воспитатель, детский сад общеразвивающего вида с приоритетным осуществлением деятельности по социально-личностному направлению развития детей № 167 (Красноярский край); 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12. Сыпко Альбина, учитель-логопед, детский сад № 4 «</w:t>
      </w:r>
      <w:proofErr w:type="spellStart"/>
      <w:r>
        <w:t>Берегея</w:t>
      </w:r>
      <w:proofErr w:type="spellEnd"/>
      <w:r>
        <w:t xml:space="preserve">», (Ставропольский край); 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13. Хабибуллина Рената, учитель-логопед, центр развития ребенка – детский сад № 397, (Республика Татарстан);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 xml:space="preserve">14. Храмцова Мария, музыкальный руководитель, детский сад комбинированного вида № 55 (Магаданская область); </w:t>
      </w:r>
    </w:p>
    <w:p w:rsidR="00450777" w:rsidRDefault="00450777" w:rsidP="00450777">
      <w:pPr>
        <w:spacing w:after="0" w:line="240" w:lineRule="auto"/>
      </w:pPr>
    </w:p>
    <w:p w:rsidR="00450777" w:rsidRDefault="00450777" w:rsidP="00450777">
      <w:pPr>
        <w:spacing w:after="0" w:line="240" w:lineRule="auto"/>
      </w:pPr>
      <w:r>
        <w:t>15. Щербинина Екатерина, учитель-логопед, детский сад комбинированного вида № 28, (Челябинская область).</w:t>
      </w:r>
    </w:p>
    <w:p w:rsidR="00E304EF" w:rsidRDefault="00E304EF" w:rsidP="00450777">
      <w:pPr>
        <w:spacing w:after="0" w:line="240" w:lineRule="auto"/>
      </w:pPr>
    </w:p>
    <w:sectPr w:rsidR="00E3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77"/>
    <w:rsid w:val="00450777"/>
    <w:rsid w:val="00E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CC84-4772-4D6F-8F81-18FFB4F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2022-09-26T16:31:00Z</dcterms:created>
  <dcterms:modified xsi:type="dcterms:W3CDTF">2022-09-26T16:32:00Z</dcterms:modified>
</cp:coreProperties>
</file>