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D" w:rsidRDefault="00BB112D" w:rsidP="00BB112D">
      <w:pPr>
        <w:pStyle w:val="a5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1" r="23438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АДМИНИСТРАЦИЯ</w:t>
      </w:r>
    </w:p>
    <w:p w:rsidR="00BB112D" w:rsidRDefault="00BB112D" w:rsidP="00BB112D">
      <w:pPr>
        <w:pStyle w:val="1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>ЮРГИНСКОГО МУНИЦИПАЛЬНОГО РАЙОНА</w:t>
      </w:r>
    </w:p>
    <w:p w:rsidR="00BB112D" w:rsidRDefault="00BB112D" w:rsidP="00BB1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ОТДЕЛ ОБРАЗОВАНИЯ</w:t>
      </w:r>
    </w:p>
    <w:p w:rsidR="00BB112D" w:rsidRDefault="00BB112D" w:rsidP="00BB112D">
      <w:pPr>
        <w:rPr>
          <w:rFonts w:ascii="Arial" w:hAnsi="Arial" w:cs="Arial"/>
          <w:sz w:val="16"/>
        </w:rPr>
      </w:pPr>
    </w:p>
    <w:p w:rsidR="00BB112D" w:rsidRDefault="00BB112D" w:rsidP="00BB112D">
      <w:pPr>
        <w:spacing w:line="140" w:lineRule="exact"/>
        <w:jc w:val="center"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WgIAAG4EAAAOAAAAZHJzL2Uyb0RvYy54bWysVM1u1DAQviPxDlbu2yTbdGmjZiu02eVS&#10;oFILd6/tbCwc27Ldza4QEuWMtI/AK3AAqVKBZ8i+EWPvDy1cECIHZ+yZ+fLNN+Ocni0agebMWK5k&#10;EaUHSYSYJIpyOSuiV1eT3nGErMOSYqEkK6Ils9HZ8PGj01bnrK9qJSgzCECkzVtdRLVzOo9jS2rW&#10;YHugNJPgrJRpsIOtmcXU4BbQGxH3k2QQt8pQbRRh1sJpuXFGw4BfVYy4l1VlmUOiiICbC6sJ69Sv&#10;8fAU5zODdc3Jlgb+BxYN5hI+uocqscPo2vA/oBpOjLKqcgdENbGqKk5YqAGqSZPfqrmssWahFhDH&#10;6r1M9v/BkhfzC4M4LaJ+hCRuoEXdp/X79ar71n1er9D6pvvRfe2+dLfd9+52/QHsu/VHsL2zu9se&#10;r1DfK9lqmwPgSF4YrwVZyEt9rsgbi6Qa1VjOWKjoaqnhM6nPiB+k+I3VwGfaPlcUYvC1U0HWRWUa&#10;VAmuX/tEDw7SoUXo43LfR7ZwiMDh0Ul2OEig3WTni3HuIXyiNtY9Y6pB3igiwaWXGOd4fm6dp/Qr&#10;xB9LNeFChDERErVFNDg8CtCNBtHoVIRkqwSnPtCnWDObjoRBc+yHLjyhVvDcDzPqWtIAXDNMx1vb&#10;YS42NhAR0uNBWUBta22m6u1JcjI+Hh9nvaw/GPeypCx7TyejrDeYpE+OysNyNCrTd55amuU1p5RJ&#10;z2434Wn2dxO0vWub2dzP+F6S+CF60A7I7t6BdOiwb+pmPKaKLi/MrvMw1CF4ewH9rbm/B/v+b2L4&#10;Ew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CkSUVjWgIAAG4EAAAOAAAAAAAAAAAAAAAAAC4CAABkcnMvZTJvRG9jLnhtbFBLAQIt&#10;ABQABgAIAAAAIQBHdpbX2QAAAAQBAAAPAAAAAAAAAAAAAAAAALQEAABkcnMvZG93bnJldi54bWxQ&#10;SwUGAAAAAAQABADzAAAAugUAAAAA&#10;" strokeweight="5pt">
                <v:stroke linestyle="thinThin"/>
              </v:line>
            </w:pict>
          </mc:Fallback>
        </mc:AlternateContent>
      </w:r>
    </w:p>
    <w:p w:rsidR="00BB112D" w:rsidRDefault="00BB112D" w:rsidP="00BB112D">
      <w:pPr>
        <w:spacing w:line="360" w:lineRule="auto"/>
        <w:jc w:val="center"/>
        <w:rPr>
          <w:rFonts w:ascii="Arial" w:hAnsi="Arial" w:cs="Arial"/>
          <w:sz w:val="18"/>
        </w:rPr>
      </w:pPr>
    </w:p>
    <w:p w:rsid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b/>
          <w:bCs/>
          <w:sz w:val="26"/>
          <w:szCs w:val="26"/>
        </w:rPr>
        <w:t>Анализ работы по здоровьесбережению</w:t>
      </w:r>
      <w:r w:rsidRPr="00EB6145">
        <w:rPr>
          <w:rFonts w:ascii="Arial" w:hAnsi="Arial" w:cs="Arial"/>
          <w:b/>
          <w:sz w:val="26"/>
          <w:szCs w:val="26"/>
        </w:rPr>
        <w:t xml:space="preserve">  «</w:t>
      </w:r>
      <w:proofErr w:type="spellStart"/>
      <w:r w:rsidRPr="00EB6145">
        <w:rPr>
          <w:rFonts w:ascii="Arial" w:hAnsi="Arial" w:cs="Arial"/>
          <w:b/>
          <w:sz w:val="26"/>
          <w:szCs w:val="26"/>
        </w:rPr>
        <w:t>Шипаковск</w:t>
      </w:r>
      <w:r w:rsidR="00EB6145">
        <w:rPr>
          <w:rFonts w:ascii="Arial" w:hAnsi="Arial" w:cs="Arial"/>
          <w:b/>
          <w:sz w:val="26"/>
          <w:szCs w:val="26"/>
        </w:rPr>
        <w:t>ий</w:t>
      </w:r>
      <w:proofErr w:type="spellEnd"/>
      <w:r w:rsidR="00EB6145">
        <w:rPr>
          <w:rFonts w:ascii="Arial" w:hAnsi="Arial" w:cs="Arial"/>
          <w:b/>
          <w:sz w:val="26"/>
          <w:szCs w:val="26"/>
        </w:rPr>
        <w:t xml:space="preserve"> детский</w:t>
      </w:r>
      <w:r w:rsidRPr="00EB6145">
        <w:rPr>
          <w:rFonts w:ascii="Arial" w:hAnsi="Arial" w:cs="Arial"/>
          <w:b/>
          <w:sz w:val="26"/>
          <w:szCs w:val="26"/>
        </w:rPr>
        <w:t xml:space="preserve"> сад» - отделени</w:t>
      </w:r>
      <w:r w:rsidR="00EB6145">
        <w:rPr>
          <w:rFonts w:ascii="Arial" w:hAnsi="Arial" w:cs="Arial"/>
          <w:b/>
          <w:sz w:val="26"/>
          <w:szCs w:val="26"/>
        </w:rPr>
        <w:t>е</w:t>
      </w:r>
      <w:r w:rsidRPr="00EB6145">
        <w:rPr>
          <w:rFonts w:ascii="Arial" w:hAnsi="Arial" w:cs="Arial"/>
          <w:b/>
          <w:sz w:val="26"/>
          <w:szCs w:val="26"/>
        </w:rPr>
        <w:t xml:space="preserve"> дошкольного образования МАОУ «Шипаковская ООШ»</w:t>
      </w:r>
      <w:r w:rsidRPr="00EB6145">
        <w:rPr>
          <w:rFonts w:ascii="Arial" w:hAnsi="Arial" w:cs="Arial"/>
          <w:b/>
          <w:sz w:val="26"/>
          <w:szCs w:val="26"/>
        </w:rPr>
        <w:br/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 xml:space="preserve">         При организации работы по здоровьесбережению перед коллективом ОДО были поставлены </w:t>
      </w:r>
      <w:r w:rsidRPr="00EB6145">
        <w:rPr>
          <w:rFonts w:ascii="Arial" w:hAnsi="Arial" w:cs="Arial"/>
          <w:b/>
          <w:i/>
          <w:sz w:val="26"/>
          <w:szCs w:val="26"/>
        </w:rPr>
        <w:t>следующие цели</w:t>
      </w:r>
      <w:r w:rsidRPr="00EB6145">
        <w:rPr>
          <w:rFonts w:ascii="Arial" w:hAnsi="Arial" w:cs="Arial"/>
          <w:sz w:val="26"/>
          <w:szCs w:val="26"/>
        </w:rPr>
        <w:t>:</w:t>
      </w:r>
    </w:p>
    <w:p w:rsid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 xml:space="preserve">1. Продолжать развивать у детей представление о </w:t>
      </w:r>
      <w:r w:rsidR="00EB6145">
        <w:rPr>
          <w:rFonts w:ascii="Arial" w:hAnsi="Arial" w:cs="Arial"/>
          <w:sz w:val="26"/>
          <w:szCs w:val="26"/>
        </w:rPr>
        <w:t>себе и о здоровом образе жизни.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2. Воспитывать у детей привычку думать и заботиться о своем здоровье.</w:t>
      </w:r>
      <w:r w:rsidRPr="00EB6145">
        <w:rPr>
          <w:rFonts w:ascii="Arial" w:hAnsi="Arial" w:cs="Arial"/>
          <w:sz w:val="26"/>
          <w:szCs w:val="26"/>
        </w:rPr>
        <w:br/>
        <w:t>3. Формировать у детей представление об ответственности за собственное здоровье и здоровье окружающих.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4. Пропаганда здорового образа жизни среди родителей воспитанников.</w:t>
      </w:r>
      <w:r w:rsidRPr="00EB6145">
        <w:rPr>
          <w:rFonts w:ascii="Arial" w:hAnsi="Arial" w:cs="Arial"/>
          <w:sz w:val="26"/>
          <w:szCs w:val="26"/>
        </w:rPr>
        <w:br/>
        <w:t xml:space="preserve">     В течение года в ОДО регулярно обновлялись уголки здоровья, проводились консультации для родителей: «Основы правильного питания», «Роль витаминов в детском питании», «Как уберечь ребенка от травм» и т.д. В родительских уголках  предоставляется  информация по профилактике заболеваний  и консультации по ЗОЖ.</w:t>
      </w:r>
    </w:p>
    <w:p w:rsidR="00822CA9" w:rsidRPr="00EB6145" w:rsidRDefault="00822CA9" w:rsidP="00EB6145">
      <w:pPr>
        <w:spacing w:line="36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EB6145">
        <w:rPr>
          <w:rFonts w:ascii="Arial" w:hAnsi="Arial" w:cs="Arial"/>
          <w:b/>
          <w:i/>
          <w:sz w:val="26"/>
          <w:szCs w:val="26"/>
        </w:rPr>
        <w:t>Анализ здоровья воспитанников по группам здоровья</w:t>
      </w:r>
      <w:proofErr w:type="gramStart"/>
      <w:r w:rsidRPr="00EB6145">
        <w:rPr>
          <w:rFonts w:ascii="Arial" w:hAnsi="Arial" w:cs="Arial"/>
          <w:b/>
          <w:i/>
          <w:sz w:val="26"/>
          <w:szCs w:val="26"/>
        </w:rPr>
        <w:t xml:space="preserve"> (%)</w:t>
      </w:r>
      <w:proofErr w:type="gramEnd"/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2552"/>
        <w:gridCol w:w="2977"/>
      </w:tblGrid>
      <w:tr w:rsidR="00822CA9" w:rsidRPr="00EB6145" w:rsidTr="00EB6145">
        <w:trPr>
          <w:trHeight w:val="35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Группы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</w:tr>
      <w:tr w:rsidR="00822CA9" w:rsidRPr="00EB6145" w:rsidTr="00EB6145">
        <w:trPr>
          <w:trHeight w:val="34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ind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822CA9" w:rsidRPr="00EB6145" w:rsidTr="00EB6145">
        <w:trPr>
          <w:trHeight w:val="34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ind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77%</w:t>
            </w:r>
          </w:p>
        </w:tc>
      </w:tr>
      <w:tr w:rsidR="00822CA9" w:rsidRPr="00EB6145" w:rsidTr="00EB6145">
        <w:trPr>
          <w:trHeight w:val="35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ind w:firstLin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A9" w:rsidRPr="00EB6145" w:rsidRDefault="00822CA9" w:rsidP="00EB61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145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</w:tbl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822CA9" w:rsidRPr="00EB6145" w:rsidRDefault="00822CA9" w:rsidP="00EB6145">
      <w:pPr>
        <w:spacing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B6145">
        <w:rPr>
          <w:rFonts w:ascii="Arial" w:hAnsi="Arial" w:cs="Arial"/>
          <w:b/>
          <w:i/>
          <w:sz w:val="26"/>
          <w:szCs w:val="26"/>
        </w:rPr>
        <w:lastRenderedPageBreak/>
        <w:t>Анализ заболеваемости 2014 год</w:t>
      </w:r>
    </w:p>
    <w:p w:rsidR="00EB6145" w:rsidRDefault="00822CA9" w:rsidP="00EB6145">
      <w:pPr>
        <w:spacing w:line="360" w:lineRule="auto"/>
        <w:ind w:hanging="426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7DF9F11" wp14:editId="78E60B91">
            <wp:extent cx="6221730" cy="2409825"/>
            <wp:effectExtent l="0" t="0" r="762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B6145">
        <w:rPr>
          <w:rFonts w:ascii="Arial" w:hAnsi="Arial" w:cs="Arial"/>
          <w:sz w:val="26"/>
          <w:szCs w:val="26"/>
        </w:rPr>
        <w:t xml:space="preserve">          Ежегодно в ОДО проводятся спортивные мероприятия для воспитанников, при участии родителей. Для педагогов и родителей организуются консультации специалистами ОДО с привлечением фельдшера </w:t>
      </w:r>
      <w:proofErr w:type="spellStart"/>
      <w:r w:rsidRPr="00EB6145">
        <w:rPr>
          <w:rFonts w:ascii="Arial" w:hAnsi="Arial" w:cs="Arial"/>
          <w:sz w:val="26"/>
          <w:szCs w:val="26"/>
        </w:rPr>
        <w:t>ФАПа</w:t>
      </w:r>
      <w:proofErr w:type="spellEnd"/>
      <w:r w:rsidRPr="00EB61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B6145">
        <w:rPr>
          <w:rFonts w:ascii="Arial" w:hAnsi="Arial" w:cs="Arial"/>
          <w:sz w:val="26"/>
          <w:szCs w:val="26"/>
        </w:rPr>
        <w:t>Фипициной</w:t>
      </w:r>
      <w:proofErr w:type="spellEnd"/>
      <w:r w:rsidRPr="00EB6145">
        <w:rPr>
          <w:rFonts w:ascii="Arial" w:hAnsi="Arial" w:cs="Arial"/>
          <w:sz w:val="26"/>
          <w:szCs w:val="26"/>
        </w:rPr>
        <w:t xml:space="preserve"> Т.А.  </w:t>
      </w:r>
    </w:p>
    <w:p w:rsidR="00EB6145" w:rsidRPr="00EB6145" w:rsidRDefault="00822CA9" w:rsidP="00EB6145">
      <w:pPr>
        <w:spacing w:line="360" w:lineRule="auto"/>
        <w:ind w:firstLine="851"/>
        <w:jc w:val="both"/>
        <w:rPr>
          <w:rFonts w:ascii="Arial" w:hAnsi="Arial" w:cs="Arial"/>
          <w:i/>
          <w:sz w:val="26"/>
          <w:szCs w:val="26"/>
        </w:rPr>
      </w:pPr>
      <w:r w:rsidRPr="00EB6145">
        <w:rPr>
          <w:rFonts w:ascii="Arial" w:hAnsi="Arial" w:cs="Arial"/>
          <w:b/>
          <w:bCs/>
          <w:i/>
          <w:sz w:val="26"/>
          <w:szCs w:val="26"/>
        </w:rPr>
        <w:t>Задачи на 2015 год: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- Продолжить работу по формированию представлений о здоровом образе жизни со всеми участниками образовательного процесса.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- Продолжать работу ДОУ по профилактику простудных заболеваний, реализации плана физкультурно-оздоровительной работы в группах, внедрить в педагогический процесс здоровьесберегающие технологии.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-Усилить контроль за физкультурно-оздоровительной работой со стороны администрации и диетсестры.</w:t>
      </w:r>
    </w:p>
    <w:p w:rsidR="00822CA9" w:rsidRPr="00EB6145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>- Организовать просветительскую работу по охране и укреплению здоровья детей с воспитателями и родителями, создать условия для активного включения родителей в педагогический процесс по физическому развитию детей.</w:t>
      </w:r>
    </w:p>
    <w:p w:rsidR="00822CA9" w:rsidRDefault="00822CA9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B6145">
        <w:rPr>
          <w:rFonts w:ascii="Arial" w:hAnsi="Arial" w:cs="Arial"/>
          <w:sz w:val="26"/>
          <w:szCs w:val="26"/>
        </w:rPr>
        <w:t xml:space="preserve">- Разработать план работы по </w:t>
      </w:r>
      <w:proofErr w:type="spellStart"/>
      <w:r w:rsidRPr="00EB6145">
        <w:rPr>
          <w:rFonts w:ascii="Arial" w:hAnsi="Arial" w:cs="Arial"/>
          <w:sz w:val="26"/>
          <w:szCs w:val="26"/>
        </w:rPr>
        <w:t>здовровьесбережению</w:t>
      </w:r>
      <w:proofErr w:type="spellEnd"/>
      <w:r w:rsidRPr="00EB6145">
        <w:rPr>
          <w:rFonts w:ascii="Arial" w:hAnsi="Arial" w:cs="Arial"/>
          <w:sz w:val="26"/>
          <w:szCs w:val="26"/>
        </w:rPr>
        <w:t xml:space="preserve"> и оздоровления детей. </w:t>
      </w:r>
    </w:p>
    <w:p w:rsidR="00511EB1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11EB1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11EB1" w:rsidRPr="00EB6145" w:rsidRDefault="00511EB1" w:rsidP="00EB614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                                                                                    С.В. Алексеева</w:t>
      </w:r>
    </w:p>
    <w:p w:rsidR="0043416B" w:rsidRPr="00EB6145" w:rsidRDefault="0043416B" w:rsidP="00EB6145">
      <w:pPr>
        <w:spacing w:line="360" w:lineRule="auto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3772C" w:rsidRDefault="00E3772C" w:rsidP="001C6CB3">
      <w:pPr>
        <w:pStyle w:val="1"/>
      </w:pPr>
    </w:p>
    <w:sectPr w:rsidR="00E3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D"/>
    <w:rsid w:val="001C6CB3"/>
    <w:rsid w:val="0043416B"/>
    <w:rsid w:val="00511EB1"/>
    <w:rsid w:val="00822CA9"/>
    <w:rsid w:val="00A4005D"/>
    <w:rsid w:val="00B4724E"/>
    <w:rsid w:val="00B95CEE"/>
    <w:rsid w:val="00BB112D"/>
    <w:rsid w:val="00D14B4B"/>
    <w:rsid w:val="00E12F2B"/>
    <w:rsid w:val="00E3772C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112D"/>
    <w:pPr>
      <w:keepNext/>
      <w:spacing w:line="288" w:lineRule="auto"/>
      <w:jc w:val="center"/>
      <w:outlineLvl w:val="0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12D"/>
    <w:rPr>
      <w:b/>
      <w:sz w:val="38"/>
    </w:rPr>
  </w:style>
  <w:style w:type="paragraph" w:styleId="a3">
    <w:name w:val="footer"/>
    <w:basedOn w:val="a"/>
    <w:link w:val="11"/>
    <w:unhideWhenUsed/>
    <w:rsid w:val="00BB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rsid w:val="00BB112D"/>
    <w:rPr>
      <w:sz w:val="24"/>
      <w:szCs w:val="24"/>
    </w:rPr>
  </w:style>
  <w:style w:type="paragraph" w:styleId="a5">
    <w:name w:val="Body Text"/>
    <w:basedOn w:val="a"/>
    <w:link w:val="12"/>
    <w:unhideWhenUsed/>
    <w:rsid w:val="00BB112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rsid w:val="00BB112D"/>
    <w:rPr>
      <w:sz w:val="24"/>
      <w:szCs w:val="24"/>
    </w:rPr>
  </w:style>
  <w:style w:type="paragraph" w:customStyle="1" w:styleId="a7">
    <w:name w:val="Ñîäåðæ"/>
    <w:basedOn w:val="a"/>
    <w:rsid w:val="00BB112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customStyle="1" w:styleId="11">
    <w:name w:val="Нижний колонтитул Знак1"/>
    <w:basedOn w:val="a0"/>
    <w:link w:val="a3"/>
    <w:locked/>
    <w:rsid w:val="00BB112D"/>
    <w:rPr>
      <w:sz w:val="24"/>
      <w:szCs w:val="24"/>
    </w:rPr>
  </w:style>
  <w:style w:type="character" w:customStyle="1" w:styleId="12">
    <w:name w:val="Основной текст Знак1"/>
    <w:basedOn w:val="a0"/>
    <w:link w:val="a5"/>
    <w:locked/>
    <w:rsid w:val="00BB112D"/>
    <w:rPr>
      <w:sz w:val="28"/>
    </w:rPr>
  </w:style>
  <w:style w:type="paragraph" w:styleId="a8">
    <w:name w:val="Balloon Text"/>
    <w:basedOn w:val="a"/>
    <w:link w:val="a9"/>
    <w:rsid w:val="00BB11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B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0009083856861"/>
          <c:y val="8.4658014586121405E-2"/>
          <c:w val="0.63251366120218577"/>
          <c:h val="0.5971223021582733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дней пропущенных по болезни на 1 ребенка 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явнварь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0.53</c:v>
                </c:pt>
                <c:pt idx="1">
                  <c:v>1.06</c:v>
                </c:pt>
                <c:pt idx="2">
                  <c:v>0.69</c:v>
                </c:pt>
                <c:pt idx="3">
                  <c:v>0.67</c:v>
                </c:pt>
                <c:pt idx="4">
                  <c:v>0.4</c:v>
                </c:pt>
                <c:pt idx="5">
                  <c:v>0.27</c:v>
                </c:pt>
                <c:pt idx="6">
                  <c:v>0</c:v>
                </c:pt>
                <c:pt idx="7">
                  <c:v>4.8</c:v>
                </c:pt>
                <c:pt idx="8">
                  <c:v>1.2</c:v>
                </c:pt>
                <c:pt idx="9">
                  <c:v>0.9</c:v>
                </c:pt>
                <c:pt idx="10">
                  <c:v>1.9</c:v>
                </c:pt>
                <c:pt idx="11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692672"/>
        <c:axId val="124814080"/>
      </c:lineChart>
      <c:catAx>
        <c:axId val="1156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1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814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69267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664133609140863"/>
          <c:y val="0.30048530494952952"/>
          <c:w val="0.20174501304299608"/>
          <c:h val="0.337456454306848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Раевских ЛН</dc:creator>
  <cp:lastModifiedBy>5</cp:lastModifiedBy>
  <cp:revision>2</cp:revision>
  <dcterms:created xsi:type="dcterms:W3CDTF">2015-02-13T04:32:00Z</dcterms:created>
  <dcterms:modified xsi:type="dcterms:W3CDTF">2015-02-13T04:32:00Z</dcterms:modified>
</cp:coreProperties>
</file>